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9164BF5" w:rsidP="5BA892DC" w:rsidRDefault="59164BF5" w14:paraId="607FDAF7" w14:textId="2D46236C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BA892DC" w:rsidR="59164BF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 futuro brilla con más intensidad: </w:t>
      </w:r>
      <w:r w:rsidRPr="5BA892DC" w:rsidR="28410363">
        <w:rPr>
          <w:rFonts w:ascii="Calibri" w:hAnsi="Calibri" w:eastAsia="Calibri" w:cs="Calibri"/>
          <w:b w:val="1"/>
          <w:bCs w:val="1"/>
          <w:sz w:val="22"/>
          <w:szCs w:val="22"/>
        </w:rPr>
        <w:t>Tecnolite cumple 36 años revolucionando</w:t>
      </w:r>
      <w:r w:rsidRPr="5BA892DC" w:rsidR="59164BF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la iluminación</w:t>
      </w:r>
    </w:p>
    <w:p w:rsidR="5BA892DC" w:rsidP="5BA892DC" w:rsidRDefault="5BA892DC" w14:paraId="2869E95E" w14:textId="05AB148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3284D66" w:rsidP="06040BC6" w:rsidRDefault="73284D66" w14:paraId="2AF3707C" w14:textId="0154AB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5BA892DC" w:rsidR="73284D66">
        <w:rPr>
          <w:rFonts w:ascii="Calibri" w:hAnsi="Calibri" w:eastAsia="Calibri" w:cs="Calibri"/>
          <w:b w:val="1"/>
          <w:bCs w:val="1"/>
          <w:sz w:val="20"/>
          <w:szCs w:val="20"/>
        </w:rPr>
        <w:t>Ciudad de Méxi</w:t>
      </w:r>
      <w:r w:rsidRPr="5BA892DC" w:rsidR="73284D6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co, </w:t>
      </w:r>
      <w:r w:rsidRPr="5BA892DC" w:rsidR="73284D66">
        <w:rPr>
          <w:rFonts w:ascii="Calibri" w:hAnsi="Calibri" w:eastAsia="Calibri" w:cs="Calibri"/>
          <w:b w:val="1"/>
          <w:bCs w:val="1"/>
          <w:sz w:val="20"/>
          <w:szCs w:val="20"/>
        </w:rPr>
        <w:t>11</w:t>
      </w:r>
      <w:r w:rsidRPr="5BA892DC" w:rsidR="73284D6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</w:t>
      </w:r>
      <w:r w:rsidRPr="5BA892DC" w:rsidR="73284D6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febrero de 2025.-</w:t>
      </w:r>
      <w:r w:rsidRPr="5BA892DC" w:rsidR="73284D66">
        <w:rPr>
          <w:rFonts w:ascii="Calibri" w:hAnsi="Calibri" w:eastAsia="Calibri" w:cs="Calibri"/>
          <w:sz w:val="20"/>
          <w:szCs w:val="20"/>
        </w:rPr>
        <w:t xml:space="preserve"> </w:t>
      </w:r>
      <w:r w:rsidRPr="5BA892DC" w:rsidR="54B793E5">
        <w:rPr>
          <w:rFonts w:ascii="Calibri" w:hAnsi="Calibri" w:eastAsia="Calibri" w:cs="Calibri"/>
          <w:sz w:val="20"/>
          <w:szCs w:val="20"/>
        </w:rPr>
        <w:t xml:space="preserve">Bajo nombres </w:t>
      </w:r>
      <w:r w:rsidRPr="5BA892DC" w:rsidR="475B65C3">
        <w:rPr>
          <w:rFonts w:ascii="Calibri" w:hAnsi="Calibri" w:eastAsia="Calibri" w:cs="Calibri"/>
          <w:sz w:val="20"/>
          <w:szCs w:val="20"/>
        </w:rPr>
        <w:t>y</w:t>
      </w:r>
      <w:r w:rsidRPr="5BA892DC" w:rsidR="54B793E5">
        <w:rPr>
          <w:rFonts w:ascii="Calibri" w:hAnsi="Calibri" w:eastAsia="Calibri" w:cs="Calibri"/>
          <w:sz w:val="20"/>
          <w:szCs w:val="20"/>
        </w:rPr>
        <w:t xml:space="preserve"> formatos como f</w:t>
      </w:r>
      <w:r w:rsidRPr="5BA892DC" w:rsidR="415C5AE2">
        <w:rPr>
          <w:rFonts w:ascii="Calibri" w:hAnsi="Calibri" w:eastAsia="Calibri" w:cs="Calibri"/>
          <w:sz w:val="20"/>
          <w:szCs w:val="20"/>
        </w:rPr>
        <w:t>ocos</w:t>
      </w:r>
      <w:r w:rsidRPr="5BA892DC" w:rsidR="42B4B8AB">
        <w:rPr>
          <w:rFonts w:ascii="Calibri" w:hAnsi="Calibri" w:eastAsia="Calibri" w:cs="Calibri"/>
          <w:sz w:val="20"/>
          <w:szCs w:val="20"/>
        </w:rPr>
        <w:t>,</w:t>
      </w:r>
      <w:r w:rsidRPr="5BA892DC" w:rsidR="415C5AE2">
        <w:rPr>
          <w:rFonts w:ascii="Calibri" w:hAnsi="Calibri" w:eastAsia="Calibri" w:cs="Calibri"/>
          <w:sz w:val="20"/>
          <w:szCs w:val="20"/>
        </w:rPr>
        <w:t xml:space="preserve"> bombillas, lámparas, luminarios, reflectores</w:t>
      </w:r>
      <w:r w:rsidRPr="5BA892DC" w:rsidR="25AFC211">
        <w:rPr>
          <w:rFonts w:ascii="Calibri" w:hAnsi="Calibri" w:eastAsia="Calibri" w:cs="Calibri"/>
          <w:sz w:val="20"/>
          <w:szCs w:val="20"/>
        </w:rPr>
        <w:t xml:space="preserve"> </w:t>
      </w:r>
      <w:r w:rsidRPr="5BA892DC" w:rsidR="1C870C96">
        <w:rPr>
          <w:rFonts w:ascii="Calibri" w:hAnsi="Calibri" w:eastAsia="Calibri" w:cs="Calibri"/>
          <w:sz w:val="20"/>
          <w:szCs w:val="20"/>
        </w:rPr>
        <w:t xml:space="preserve">o </w:t>
      </w:r>
      <w:r w:rsidRPr="5BA892DC" w:rsidR="5EDA793F">
        <w:rPr>
          <w:rFonts w:ascii="Calibri" w:hAnsi="Calibri" w:eastAsia="Calibri" w:cs="Calibri"/>
          <w:sz w:val="20"/>
          <w:szCs w:val="20"/>
        </w:rPr>
        <w:t>simplemente "</w:t>
      </w:r>
      <w:r w:rsidRPr="5BA892DC" w:rsidR="1C870C96">
        <w:rPr>
          <w:rFonts w:ascii="Calibri" w:hAnsi="Calibri" w:eastAsia="Calibri" w:cs="Calibri"/>
          <w:sz w:val="20"/>
          <w:szCs w:val="20"/>
        </w:rPr>
        <w:t>luces</w:t>
      </w:r>
      <w:r w:rsidRPr="5BA892DC" w:rsidR="2A6B79DA">
        <w:rPr>
          <w:rFonts w:ascii="Calibri" w:hAnsi="Calibri" w:eastAsia="Calibri" w:cs="Calibri"/>
          <w:sz w:val="20"/>
          <w:szCs w:val="20"/>
        </w:rPr>
        <w:t>"</w:t>
      </w:r>
      <w:r w:rsidRPr="5BA892DC" w:rsidR="1FF487BA">
        <w:rPr>
          <w:rFonts w:ascii="Calibri" w:hAnsi="Calibri" w:eastAsia="Calibri" w:cs="Calibri"/>
          <w:sz w:val="20"/>
          <w:szCs w:val="20"/>
        </w:rPr>
        <w:t xml:space="preserve">, </w:t>
      </w:r>
      <w:r w:rsidRPr="5BA892DC" w:rsidR="1FF487B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iluminación </w:t>
      </w:r>
      <w:r w:rsidRPr="5BA892DC" w:rsidR="1FF487BA">
        <w:rPr>
          <w:rFonts w:ascii="Calibri" w:hAnsi="Calibri" w:eastAsia="Calibri" w:cs="Calibri"/>
          <w:sz w:val="20"/>
          <w:szCs w:val="20"/>
        </w:rPr>
        <w:t>es algo que nos acompaña prácticamente desde que nac</w:t>
      </w:r>
      <w:r w:rsidRPr="5BA892DC" w:rsidR="6E88E585">
        <w:rPr>
          <w:rFonts w:ascii="Calibri" w:hAnsi="Calibri" w:eastAsia="Calibri" w:cs="Calibri"/>
          <w:sz w:val="20"/>
          <w:szCs w:val="20"/>
        </w:rPr>
        <w:t>e</w:t>
      </w:r>
      <w:r w:rsidRPr="5BA892DC" w:rsidR="1FF487BA">
        <w:rPr>
          <w:rFonts w:ascii="Calibri" w:hAnsi="Calibri" w:eastAsia="Calibri" w:cs="Calibri"/>
          <w:sz w:val="20"/>
          <w:szCs w:val="20"/>
        </w:rPr>
        <w:t xml:space="preserve">mos. Sin embargo, </w:t>
      </w:r>
      <w:r w:rsidRPr="5BA892DC" w:rsidR="3D1AC3FC">
        <w:rPr>
          <w:rFonts w:ascii="Calibri" w:hAnsi="Calibri" w:eastAsia="Calibri" w:cs="Calibri"/>
          <w:sz w:val="20"/>
          <w:szCs w:val="20"/>
        </w:rPr>
        <w:t>suele pasar desapercibido</w:t>
      </w:r>
      <w:r w:rsidRPr="5BA892DC" w:rsidR="6DEE01E6">
        <w:rPr>
          <w:rFonts w:ascii="Calibri" w:hAnsi="Calibri" w:eastAsia="Calibri" w:cs="Calibri"/>
          <w:sz w:val="20"/>
          <w:szCs w:val="20"/>
        </w:rPr>
        <w:t xml:space="preserve"> </w:t>
      </w:r>
      <w:r w:rsidRPr="5BA892DC" w:rsidR="6DEE01E6">
        <w:rPr>
          <w:rFonts w:ascii="Calibri" w:hAnsi="Calibri" w:eastAsia="Calibri" w:cs="Calibri"/>
          <w:sz w:val="20"/>
          <w:szCs w:val="20"/>
        </w:rPr>
        <w:t>que</w:t>
      </w:r>
      <w:r w:rsidRPr="5BA892DC" w:rsidR="6810E4B6">
        <w:rPr>
          <w:rFonts w:ascii="Calibri" w:hAnsi="Calibri" w:eastAsia="Calibri" w:cs="Calibri"/>
          <w:sz w:val="20"/>
          <w:szCs w:val="20"/>
        </w:rPr>
        <w:t xml:space="preserve"> </w:t>
      </w:r>
      <w:r w:rsidRPr="5BA892DC" w:rsidR="0700AA8B">
        <w:rPr>
          <w:rFonts w:ascii="Calibri" w:hAnsi="Calibri" w:eastAsia="Calibri" w:cs="Calibri"/>
          <w:sz w:val="20"/>
          <w:szCs w:val="20"/>
        </w:rPr>
        <w:t xml:space="preserve">esos productos </w:t>
      </w:r>
      <w:r w:rsidRPr="5BA892DC" w:rsidR="6894FEC4">
        <w:rPr>
          <w:rFonts w:ascii="Calibri" w:hAnsi="Calibri" w:eastAsia="Calibri" w:cs="Calibri"/>
          <w:sz w:val="20"/>
          <w:szCs w:val="20"/>
        </w:rPr>
        <w:t>hechos originalmente para</w:t>
      </w:r>
      <w:r w:rsidRPr="5BA892DC" w:rsidR="0700AA8B">
        <w:rPr>
          <w:rFonts w:ascii="Calibri" w:hAnsi="Calibri" w:eastAsia="Calibri" w:cs="Calibri"/>
          <w:sz w:val="20"/>
          <w:szCs w:val="20"/>
        </w:rPr>
        <w:t xml:space="preserve"> </w:t>
      </w:r>
      <w:r w:rsidRPr="5BA892DC" w:rsidR="0700AA8B">
        <w:rPr>
          <w:rFonts w:ascii="Calibri" w:hAnsi="Calibri" w:eastAsia="Calibri" w:cs="Calibri"/>
          <w:sz w:val="20"/>
          <w:szCs w:val="20"/>
        </w:rPr>
        <w:t>facilita</w:t>
      </w:r>
      <w:r w:rsidRPr="5BA892DC" w:rsidR="2ABBCC7F">
        <w:rPr>
          <w:rFonts w:ascii="Calibri" w:hAnsi="Calibri" w:eastAsia="Calibri" w:cs="Calibri"/>
          <w:sz w:val="20"/>
          <w:szCs w:val="20"/>
        </w:rPr>
        <w:t>rnos</w:t>
      </w:r>
      <w:r w:rsidRPr="5BA892DC" w:rsidR="0700AA8B">
        <w:rPr>
          <w:rFonts w:ascii="Calibri" w:hAnsi="Calibri" w:eastAsia="Calibri" w:cs="Calibri"/>
          <w:sz w:val="20"/>
          <w:szCs w:val="20"/>
        </w:rPr>
        <w:t xml:space="preserve"> la vida </w:t>
      </w:r>
      <w:r w:rsidRPr="5BA892DC" w:rsidR="3AC68485">
        <w:rPr>
          <w:rFonts w:ascii="Calibri" w:hAnsi="Calibri" w:eastAsia="Calibri" w:cs="Calibri"/>
          <w:sz w:val="20"/>
          <w:szCs w:val="20"/>
        </w:rPr>
        <w:t xml:space="preserve">también </w:t>
      </w:r>
      <w:r w:rsidRPr="5BA892DC" w:rsidR="3AC684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crecen y evolucionan </w:t>
      </w:r>
      <w:r w:rsidRPr="5BA892DC" w:rsidR="3AC68485">
        <w:rPr>
          <w:rFonts w:ascii="Calibri" w:hAnsi="Calibri" w:eastAsia="Calibri" w:cs="Calibri"/>
          <w:sz w:val="20"/>
          <w:szCs w:val="20"/>
        </w:rPr>
        <w:t>como nosotros.</w:t>
      </w:r>
    </w:p>
    <w:p w:rsidR="2C696F77" w:rsidP="06040BC6" w:rsidRDefault="2C696F77" w14:paraId="2F0C4487" w14:textId="1B722AE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E7B077F" w:rsidR="2C696F77">
        <w:rPr>
          <w:rFonts w:ascii="Calibri" w:hAnsi="Calibri" w:eastAsia="Calibri" w:cs="Calibri"/>
          <w:sz w:val="20"/>
          <w:szCs w:val="20"/>
        </w:rPr>
        <w:t>De acuerdo con</w:t>
      </w:r>
      <w:r w:rsidRPr="3E7B077F" w:rsidR="64D13AE2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64D13AE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Héctor Olivera, </w:t>
      </w:r>
      <w:bookmarkStart w:name="_Int_NkXHCzIx" w:id="12231146"/>
      <w:r w:rsidRPr="3E7B077F" w:rsidR="64D13AE2">
        <w:rPr>
          <w:rFonts w:ascii="Calibri" w:hAnsi="Calibri" w:eastAsia="Calibri" w:cs="Calibri"/>
          <w:b w:val="1"/>
          <w:bCs w:val="1"/>
          <w:sz w:val="20"/>
          <w:szCs w:val="20"/>
        </w:rPr>
        <w:t>Director</w:t>
      </w:r>
      <w:bookmarkEnd w:id="12231146"/>
      <w:r w:rsidRPr="3E7B077F" w:rsidR="64D13AE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Marketing y Transformación Digital de Grupo Construlita</w:t>
      </w:r>
      <w:r w:rsidRPr="3E7B077F" w:rsidR="4F8B9C8F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3E7B077F" w:rsidR="64D13AE2">
        <w:rPr>
          <w:rFonts w:ascii="Calibri" w:hAnsi="Calibri" w:eastAsia="Calibri" w:cs="Calibri"/>
          <w:sz w:val="20"/>
          <w:szCs w:val="20"/>
        </w:rPr>
        <w:t xml:space="preserve"> al que pertenece </w:t>
      </w:r>
      <w:hyperlink r:id="Ree1f2fbb8de443c2">
        <w:r w:rsidRPr="3E7B077F" w:rsidR="2C696F77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Tecnolite</w:t>
        </w:r>
      </w:hyperlink>
      <w:r w:rsidRPr="3E7B077F" w:rsidR="2C696F77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76614E35">
        <w:rPr>
          <w:rFonts w:ascii="Calibri" w:hAnsi="Calibri" w:eastAsia="Calibri" w:cs="Calibri"/>
          <w:sz w:val="20"/>
          <w:szCs w:val="20"/>
        </w:rPr>
        <w:t>(</w:t>
      </w:r>
      <w:r w:rsidRPr="3E7B077F" w:rsidR="2C696F77">
        <w:rPr>
          <w:rFonts w:ascii="Calibri" w:hAnsi="Calibri" w:eastAsia="Calibri" w:cs="Calibri"/>
          <w:sz w:val="20"/>
          <w:szCs w:val="20"/>
        </w:rPr>
        <w:t xml:space="preserve">marca mexicana de iluminación </w:t>
      </w:r>
      <w:r w:rsidRPr="3E7B077F" w:rsidR="3B330C70">
        <w:rPr>
          <w:rFonts w:ascii="Calibri" w:hAnsi="Calibri" w:eastAsia="Calibri" w:cs="Calibri"/>
          <w:sz w:val="20"/>
          <w:szCs w:val="20"/>
        </w:rPr>
        <w:t xml:space="preserve">que está cumpliendo 36 años </w:t>
      </w:r>
      <w:r w:rsidRPr="3E7B077F" w:rsidR="600EE60C">
        <w:rPr>
          <w:rFonts w:ascii="Calibri" w:hAnsi="Calibri" w:eastAsia="Calibri" w:cs="Calibri"/>
          <w:sz w:val="20"/>
          <w:szCs w:val="20"/>
        </w:rPr>
        <w:t xml:space="preserve">de </w:t>
      </w:r>
      <w:r w:rsidRPr="3E7B077F" w:rsidR="3B330C70">
        <w:rPr>
          <w:rFonts w:ascii="Calibri" w:hAnsi="Calibri" w:eastAsia="Calibri" w:cs="Calibri"/>
          <w:sz w:val="20"/>
          <w:szCs w:val="20"/>
        </w:rPr>
        <w:t>enriquec</w:t>
      </w:r>
      <w:r w:rsidRPr="3E7B077F" w:rsidR="51A18D52">
        <w:rPr>
          <w:rFonts w:ascii="Calibri" w:hAnsi="Calibri" w:eastAsia="Calibri" w:cs="Calibri"/>
          <w:sz w:val="20"/>
          <w:szCs w:val="20"/>
        </w:rPr>
        <w:t>er</w:t>
      </w:r>
      <w:r w:rsidRPr="3E7B077F" w:rsidR="3B330C70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2C696F77">
        <w:rPr>
          <w:rFonts w:ascii="Calibri" w:hAnsi="Calibri" w:eastAsia="Calibri" w:cs="Calibri"/>
          <w:sz w:val="20"/>
          <w:szCs w:val="20"/>
        </w:rPr>
        <w:t>los momentos de las personas</w:t>
      </w:r>
      <w:r w:rsidRPr="3E7B077F" w:rsidR="662D035F">
        <w:rPr>
          <w:rFonts w:ascii="Calibri" w:hAnsi="Calibri" w:eastAsia="Calibri" w:cs="Calibri"/>
          <w:sz w:val="20"/>
          <w:szCs w:val="20"/>
        </w:rPr>
        <w:t>)</w:t>
      </w:r>
      <w:r w:rsidRPr="3E7B077F" w:rsidR="2C696F77">
        <w:rPr>
          <w:rFonts w:ascii="Calibri" w:hAnsi="Calibri" w:eastAsia="Calibri" w:cs="Calibri"/>
          <w:sz w:val="20"/>
          <w:szCs w:val="20"/>
        </w:rPr>
        <w:t>,</w:t>
      </w:r>
      <w:r w:rsidRPr="3E7B077F" w:rsidR="33270797">
        <w:rPr>
          <w:rFonts w:ascii="Calibri" w:hAnsi="Calibri" w:eastAsia="Calibri" w:cs="Calibri"/>
          <w:sz w:val="20"/>
          <w:szCs w:val="20"/>
        </w:rPr>
        <w:t xml:space="preserve"> h</w:t>
      </w:r>
      <w:r w:rsidRPr="3E7B077F" w:rsidR="71CF6692">
        <w:rPr>
          <w:rFonts w:ascii="Calibri" w:hAnsi="Calibri" w:eastAsia="Calibri" w:cs="Calibri"/>
          <w:sz w:val="20"/>
          <w:szCs w:val="20"/>
        </w:rPr>
        <w:t xml:space="preserve">ace cuatro décadas la luz </w:t>
      </w:r>
      <w:r w:rsidRPr="3E7B077F" w:rsidR="71CF6692">
        <w:rPr>
          <w:rFonts w:ascii="Calibri" w:hAnsi="Calibri" w:eastAsia="Calibri" w:cs="Calibri"/>
          <w:sz w:val="20"/>
          <w:szCs w:val="20"/>
        </w:rPr>
        <w:t xml:space="preserve">tenía un </w:t>
      </w:r>
      <w:r w:rsidRPr="3E7B077F" w:rsidR="7943480D">
        <w:rPr>
          <w:rFonts w:ascii="Calibri" w:hAnsi="Calibri" w:eastAsia="Calibri" w:cs="Calibri"/>
          <w:sz w:val="20"/>
          <w:szCs w:val="20"/>
        </w:rPr>
        <w:t>propósito únic</w:t>
      </w:r>
      <w:r w:rsidRPr="3E7B077F" w:rsidR="71CF6692">
        <w:rPr>
          <w:rFonts w:ascii="Calibri" w:hAnsi="Calibri" w:eastAsia="Calibri" w:cs="Calibri"/>
          <w:sz w:val="20"/>
          <w:szCs w:val="20"/>
        </w:rPr>
        <w:t xml:space="preserve">o: </w:t>
      </w:r>
      <w:r w:rsidRPr="3E7B077F" w:rsidR="71CF6692">
        <w:rPr>
          <w:rFonts w:ascii="Calibri" w:hAnsi="Calibri" w:eastAsia="Calibri" w:cs="Calibri"/>
          <w:b w:val="1"/>
          <w:bCs w:val="1"/>
          <w:sz w:val="20"/>
          <w:szCs w:val="20"/>
        </w:rPr>
        <w:t>iluminar</w:t>
      </w:r>
      <w:r w:rsidRPr="3E7B077F" w:rsidR="71CF6692">
        <w:rPr>
          <w:rFonts w:ascii="Calibri" w:hAnsi="Calibri" w:eastAsia="Calibri" w:cs="Calibri"/>
          <w:sz w:val="20"/>
          <w:szCs w:val="20"/>
        </w:rPr>
        <w:t xml:space="preserve">. </w:t>
      </w:r>
      <w:r w:rsidRPr="3E7B077F" w:rsidR="5F38C38D">
        <w:rPr>
          <w:rFonts w:ascii="Calibri" w:hAnsi="Calibri" w:eastAsia="Calibri" w:cs="Calibri"/>
          <w:sz w:val="20"/>
          <w:szCs w:val="20"/>
        </w:rPr>
        <w:t>"</w:t>
      </w:r>
      <w:r w:rsidRPr="3E7B077F" w:rsidR="02BB7ACD">
        <w:rPr>
          <w:rFonts w:ascii="Calibri" w:hAnsi="Calibri" w:eastAsia="Calibri" w:cs="Calibri"/>
          <w:i w:val="1"/>
          <w:iCs w:val="1"/>
          <w:sz w:val="20"/>
          <w:szCs w:val="20"/>
        </w:rPr>
        <w:t>En ese entonces l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>os focos incandescentes eran la norma, llenando de calidez las noches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bookmarkStart w:name="_Int_uAE5hhih" w:id="1484897971"/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>familiare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bookmarkEnd w:id="1484897971"/>
      <w:r w:rsidRPr="3E7B077F" w:rsidR="497884D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por ejemplo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3E7B077F" w:rsidR="6676CC06">
        <w:rPr>
          <w:rFonts w:ascii="Calibri" w:hAnsi="Calibri" w:eastAsia="Calibri" w:cs="Calibri"/>
          <w:i w:val="1"/>
          <w:iCs w:val="1"/>
          <w:sz w:val="20"/>
          <w:szCs w:val="20"/>
        </w:rPr>
        <w:t>aunque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con un consumo energético elevado y una vida útil corta. </w:t>
      </w:r>
      <w:r w:rsidRPr="3E7B077F" w:rsidR="5770F4AC">
        <w:rPr>
          <w:rFonts w:ascii="Calibri" w:hAnsi="Calibri" w:eastAsia="Calibri" w:cs="Calibri"/>
          <w:i w:val="1"/>
          <w:iCs w:val="1"/>
          <w:sz w:val="20"/>
          <w:szCs w:val="20"/>
        </w:rPr>
        <w:t>Y</w:t>
      </w:r>
      <w:r w:rsidRPr="3E7B077F" w:rsidR="2F5DB33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</w:t>
      </w:r>
      <w:r w:rsidRPr="3E7B077F" w:rsidR="5770F4A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los años 90, la búsqueda de eficiencia </w:t>
      </w:r>
      <w:r w:rsidRPr="3E7B077F" w:rsidR="1F2476A8">
        <w:rPr>
          <w:rFonts w:ascii="Calibri" w:hAnsi="Calibri" w:eastAsia="Calibri" w:cs="Calibri"/>
          <w:i w:val="1"/>
          <w:iCs w:val="1"/>
          <w:sz w:val="20"/>
          <w:szCs w:val="20"/>
        </w:rPr>
        <w:t>junto con</w:t>
      </w:r>
      <w:r w:rsidRPr="3E7B077F" w:rsidR="7CD274A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una </w:t>
      </w:r>
      <w:r w:rsidRPr="3E7B077F" w:rsidR="1AF31B4E">
        <w:rPr>
          <w:rFonts w:ascii="Calibri" w:hAnsi="Calibri" w:eastAsia="Calibri" w:cs="Calibri"/>
          <w:i w:val="1"/>
          <w:iCs w:val="1"/>
          <w:sz w:val="20"/>
          <w:szCs w:val="20"/>
        </w:rPr>
        <w:t>cre</w:t>
      </w:r>
      <w:r w:rsidRPr="3E7B077F" w:rsidR="7CD274A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ciente preocupación por cuidar el medio ambiente 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llevó a </w:t>
      </w:r>
      <w:r w:rsidRPr="3E7B077F" w:rsidR="0D783E2F">
        <w:rPr>
          <w:rFonts w:ascii="Calibri" w:hAnsi="Calibri" w:eastAsia="Calibri" w:cs="Calibri"/>
          <w:i w:val="1"/>
          <w:iCs w:val="1"/>
          <w:sz w:val="20"/>
          <w:szCs w:val="20"/>
        </w:rPr>
        <w:t>que se popularizaran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</w:t>
      </w:r>
      <w:r w:rsidRPr="3E7B077F" w:rsidR="7C64D856">
        <w:rPr>
          <w:rFonts w:ascii="Calibri" w:hAnsi="Calibri" w:eastAsia="Calibri" w:cs="Calibri"/>
          <w:i w:val="1"/>
          <w:iCs w:val="1"/>
          <w:sz w:val="20"/>
          <w:szCs w:val="20"/>
        </w:rPr>
        <w:t>as opciones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E7B077F" w:rsidR="71CF669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fluorescentes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>, un</w:t>
      </w:r>
      <w:r w:rsidRPr="3E7B077F" w:rsidR="4CC3DAB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avance tecnológico</w:t>
      </w:r>
      <w:r w:rsidRPr="3E7B077F" w:rsidR="71CF669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prometía mayor duración y menor gasto de energía</w:t>
      </w:r>
      <w:r w:rsidRPr="3E7B077F" w:rsidR="78DAE8FA">
        <w:rPr>
          <w:rFonts w:ascii="Calibri" w:hAnsi="Calibri" w:eastAsia="Calibri" w:cs="Calibri"/>
          <w:i w:val="1"/>
          <w:iCs w:val="1"/>
          <w:sz w:val="20"/>
          <w:szCs w:val="20"/>
        </w:rPr>
        <w:t>"</w:t>
      </w:r>
      <w:r w:rsidRPr="3E7B077F" w:rsidR="71CF6692">
        <w:rPr>
          <w:rFonts w:ascii="Calibri" w:hAnsi="Calibri" w:eastAsia="Calibri" w:cs="Calibri"/>
          <w:sz w:val="20"/>
          <w:szCs w:val="20"/>
        </w:rPr>
        <w:t>.</w:t>
      </w:r>
    </w:p>
    <w:p w:rsidR="03E09324" w:rsidP="06040BC6" w:rsidRDefault="03E09324" w14:paraId="3C9BD2F6" w14:textId="3D293E28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06040BC6" w:rsidR="03E09324">
        <w:rPr>
          <w:rFonts w:ascii="Calibri" w:hAnsi="Calibri" w:eastAsia="Calibri" w:cs="Calibri"/>
          <w:sz w:val="20"/>
          <w:szCs w:val="20"/>
        </w:rPr>
        <w:t xml:space="preserve">Pero con 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la llegada del nuevo milenio, 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la </w:t>
      </w:r>
      <w:r w:rsidRPr="06040BC6" w:rsidR="71CF66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tecnología LED </w:t>
      </w:r>
      <w:r w:rsidRPr="06040BC6" w:rsidR="592F4A03">
        <w:rPr>
          <w:rFonts w:ascii="Calibri" w:hAnsi="Calibri" w:eastAsia="Calibri" w:cs="Calibri"/>
          <w:sz w:val="20"/>
          <w:szCs w:val="20"/>
        </w:rPr>
        <w:t>inició una poderosa revolución en el mundo de</w:t>
      </w:r>
      <w:r w:rsidRPr="06040BC6" w:rsidR="2F558871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71CF6692">
        <w:rPr>
          <w:rFonts w:ascii="Calibri" w:hAnsi="Calibri" w:eastAsia="Calibri" w:cs="Calibri"/>
          <w:sz w:val="20"/>
          <w:szCs w:val="20"/>
        </w:rPr>
        <w:t>la iluminación</w:t>
      </w:r>
      <w:r w:rsidRPr="06040BC6" w:rsidR="7C452E51">
        <w:rPr>
          <w:rFonts w:ascii="Calibri" w:hAnsi="Calibri" w:eastAsia="Calibri" w:cs="Calibri"/>
          <w:sz w:val="20"/>
          <w:szCs w:val="20"/>
        </w:rPr>
        <w:t xml:space="preserve"> que no para hasta nuestros días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. </w:t>
      </w:r>
      <w:r w:rsidRPr="06040BC6" w:rsidR="28DD5331">
        <w:rPr>
          <w:rFonts w:ascii="Calibri" w:hAnsi="Calibri" w:eastAsia="Calibri" w:cs="Calibri"/>
          <w:sz w:val="20"/>
          <w:szCs w:val="20"/>
        </w:rPr>
        <w:t>El experto señala que s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u </w:t>
      </w:r>
      <w:r w:rsidRPr="06040BC6" w:rsidR="71CF66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eficiencia y versatilidad </w:t>
      </w:r>
      <w:r w:rsidRPr="06040BC6" w:rsidR="71CF6692">
        <w:rPr>
          <w:rFonts w:ascii="Calibri" w:hAnsi="Calibri" w:eastAsia="Calibri" w:cs="Calibri"/>
          <w:sz w:val="20"/>
          <w:szCs w:val="20"/>
        </w:rPr>
        <w:t>abrieron nuevas posibilidades, no s</w:t>
      </w:r>
      <w:r w:rsidRPr="06040BC6" w:rsidR="4F312A1F">
        <w:rPr>
          <w:rFonts w:ascii="Calibri" w:hAnsi="Calibri" w:eastAsia="Calibri" w:cs="Calibri"/>
          <w:sz w:val="20"/>
          <w:szCs w:val="20"/>
        </w:rPr>
        <w:t>ó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lo en </w:t>
      </w:r>
      <w:r w:rsidRPr="06040BC6" w:rsidR="61ECE8A4">
        <w:rPr>
          <w:rFonts w:ascii="Calibri" w:hAnsi="Calibri" w:eastAsia="Calibri" w:cs="Calibri"/>
          <w:sz w:val="20"/>
          <w:szCs w:val="20"/>
        </w:rPr>
        <w:t xml:space="preserve">términos de </w:t>
      </w:r>
      <w:r w:rsidRPr="06040BC6" w:rsidR="71CF6692">
        <w:rPr>
          <w:rFonts w:ascii="Calibri" w:hAnsi="Calibri" w:eastAsia="Calibri" w:cs="Calibri"/>
          <w:sz w:val="20"/>
          <w:szCs w:val="20"/>
        </w:rPr>
        <w:t xml:space="preserve">ahorro energético sino </w:t>
      </w:r>
      <w:r w:rsidRPr="06040BC6" w:rsidR="4CDC3413">
        <w:rPr>
          <w:rFonts w:ascii="Calibri" w:hAnsi="Calibri" w:eastAsia="Calibri" w:cs="Calibri"/>
          <w:sz w:val="20"/>
          <w:szCs w:val="20"/>
        </w:rPr>
        <w:t xml:space="preserve">también </w:t>
      </w:r>
      <w:r w:rsidRPr="06040BC6" w:rsidR="6DDA4CE3">
        <w:rPr>
          <w:rFonts w:ascii="Calibri" w:hAnsi="Calibri" w:eastAsia="Calibri" w:cs="Calibri"/>
          <w:sz w:val="20"/>
          <w:szCs w:val="20"/>
        </w:rPr>
        <w:t xml:space="preserve">de </w:t>
      </w:r>
      <w:r w:rsidRPr="06040BC6" w:rsidR="71CF6692">
        <w:rPr>
          <w:rFonts w:ascii="Calibri" w:hAnsi="Calibri" w:eastAsia="Calibri" w:cs="Calibri"/>
          <w:b w:val="1"/>
          <w:bCs w:val="1"/>
          <w:sz w:val="20"/>
          <w:szCs w:val="20"/>
        </w:rPr>
        <w:t>diseño y personalización de espacios</w:t>
      </w:r>
      <w:r w:rsidRPr="06040BC6" w:rsidR="13DF5D43">
        <w:rPr>
          <w:rFonts w:ascii="Calibri" w:hAnsi="Calibri" w:eastAsia="Calibri" w:cs="Calibri"/>
          <w:sz w:val="20"/>
          <w:szCs w:val="20"/>
        </w:rPr>
        <w:t xml:space="preserve">, una macrotendencia </w:t>
      </w:r>
      <w:r w:rsidRPr="06040BC6" w:rsidR="633ED520">
        <w:rPr>
          <w:rFonts w:ascii="Calibri" w:hAnsi="Calibri" w:eastAsia="Calibri" w:cs="Calibri"/>
          <w:sz w:val="20"/>
          <w:szCs w:val="20"/>
        </w:rPr>
        <w:t>fácil de</w:t>
      </w:r>
      <w:r w:rsidRPr="06040BC6" w:rsidR="7B55E417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2BC2E0F2">
        <w:rPr>
          <w:rFonts w:ascii="Calibri" w:hAnsi="Calibri" w:eastAsia="Calibri" w:cs="Calibri"/>
          <w:sz w:val="20"/>
          <w:szCs w:val="20"/>
        </w:rPr>
        <w:t>explora</w:t>
      </w:r>
      <w:r w:rsidRPr="06040BC6" w:rsidR="7B55E417">
        <w:rPr>
          <w:rFonts w:ascii="Calibri" w:hAnsi="Calibri" w:eastAsia="Calibri" w:cs="Calibri"/>
          <w:sz w:val="20"/>
          <w:szCs w:val="20"/>
        </w:rPr>
        <w:t xml:space="preserve">r en miles de </w:t>
      </w:r>
      <w:r w:rsidRPr="06040BC6" w:rsidR="7B55E417">
        <w:rPr>
          <w:rFonts w:ascii="Calibri" w:hAnsi="Calibri" w:eastAsia="Calibri" w:cs="Calibri"/>
          <w:i w:val="1"/>
          <w:iCs w:val="1"/>
          <w:sz w:val="20"/>
          <w:szCs w:val="20"/>
        </w:rPr>
        <w:t>reels</w:t>
      </w:r>
      <w:r w:rsidRPr="06040BC6" w:rsidR="7B55E41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06040BC6" w:rsidR="7B55E417">
        <w:rPr>
          <w:rFonts w:ascii="Calibri" w:hAnsi="Calibri" w:eastAsia="Calibri" w:cs="Calibri"/>
          <w:sz w:val="20"/>
          <w:szCs w:val="20"/>
        </w:rPr>
        <w:t>por las distintas redes sociales</w:t>
      </w:r>
      <w:r w:rsidRPr="06040BC6" w:rsidR="51C7EA34">
        <w:rPr>
          <w:rFonts w:ascii="Calibri" w:hAnsi="Calibri" w:eastAsia="Calibri" w:cs="Calibri"/>
          <w:sz w:val="20"/>
          <w:szCs w:val="20"/>
        </w:rPr>
        <w:t>.</w:t>
      </w:r>
    </w:p>
    <w:p w:rsidR="51C7EA34" w:rsidP="06040BC6" w:rsidRDefault="51C7EA34" w14:paraId="53BCDF1A" w14:textId="568C5DCD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06040BC6" w:rsidR="51C7EA34">
        <w:rPr>
          <w:rFonts w:ascii="Calibri" w:hAnsi="Calibri" w:eastAsia="Calibri" w:cs="Calibri"/>
          <w:sz w:val="20"/>
          <w:szCs w:val="20"/>
        </w:rPr>
        <w:t xml:space="preserve">A 25 años de haber iniciado el siglo XXI, esta innovación </w:t>
      </w:r>
      <w:r w:rsidRPr="06040BC6" w:rsidR="2251A50A">
        <w:rPr>
          <w:rFonts w:ascii="Calibri" w:hAnsi="Calibri" w:eastAsia="Calibri" w:cs="Calibri"/>
          <w:sz w:val="20"/>
          <w:szCs w:val="20"/>
        </w:rPr>
        <w:t xml:space="preserve">no deja de avanzar y 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sigue sorprendiendo </w:t>
      </w:r>
      <w:r w:rsidRPr="06040BC6" w:rsidR="5C1020F6">
        <w:rPr>
          <w:rFonts w:ascii="Calibri" w:hAnsi="Calibri" w:eastAsia="Calibri" w:cs="Calibri"/>
          <w:sz w:val="20"/>
          <w:szCs w:val="20"/>
        </w:rPr>
        <w:t>por igual en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 </w:t>
      </w:r>
      <w:bookmarkStart w:name="_Int_hs0AR6XB" w:id="1428833228"/>
      <w:r w:rsidRPr="06040BC6" w:rsidR="51C7EA34">
        <w:rPr>
          <w:rFonts w:ascii="Calibri" w:hAnsi="Calibri" w:eastAsia="Calibri" w:cs="Calibri"/>
          <w:b w:val="1"/>
          <w:bCs w:val="1"/>
          <w:sz w:val="20"/>
          <w:szCs w:val="20"/>
        </w:rPr>
        <w:t>hogares</w:t>
      </w:r>
      <w:bookmarkEnd w:id="1428833228"/>
      <w:r w:rsidRPr="06040BC6" w:rsidR="51C7EA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6040BC6" w:rsidR="145C6144">
        <w:rPr>
          <w:rFonts w:ascii="Calibri" w:hAnsi="Calibri" w:eastAsia="Calibri" w:cs="Calibri"/>
          <w:b w:val="1"/>
          <w:bCs w:val="1"/>
          <w:sz w:val="20"/>
          <w:szCs w:val="20"/>
        </w:rPr>
        <w:t>y</w:t>
      </w:r>
      <w:r w:rsidRPr="06040BC6" w:rsidR="51C7EA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negocios 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como restaurantes </w:t>
      </w:r>
      <w:r w:rsidRPr="06040BC6" w:rsidR="7C6D597E">
        <w:rPr>
          <w:rFonts w:ascii="Calibri" w:hAnsi="Calibri" w:eastAsia="Calibri" w:cs="Calibri"/>
          <w:sz w:val="20"/>
          <w:szCs w:val="20"/>
        </w:rPr>
        <w:t>o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7D9D701E">
        <w:rPr>
          <w:rFonts w:ascii="Calibri" w:hAnsi="Calibri" w:eastAsia="Calibri" w:cs="Calibri"/>
          <w:sz w:val="20"/>
          <w:szCs w:val="20"/>
        </w:rPr>
        <w:t>cafetería</w:t>
      </w:r>
      <w:r w:rsidRPr="06040BC6" w:rsidR="51C7EA34">
        <w:rPr>
          <w:rFonts w:ascii="Calibri" w:hAnsi="Calibri" w:eastAsia="Calibri" w:cs="Calibri"/>
          <w:sz w:val="20"/>
          <w:szCs w:val="20"/>
        </w:rPr>
        <w:t>s</w:t>
      </w:r>
      <w:r w:rsidRPr="06040BC6" w:rsidR="35043CD1">
        <w:rPr>
          <w:rFonts w:ascii="Calibri" w:hAnsi="Calibri" w:eastAsia="Calibri" w:cs="Calibri"/>
          <w:sz w:val="20"/>
          <w:szCs w:val="20"/>
        </w:rPr>
        <w:t>.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14D33085">
        <w:rPr>
          <w:rFonts w:ascii="Calibri" w:hAnsi="Calibri" w:eastAsia="Calibri" w:cs="Calibri"/>
          <w:sz w:val="20"/>
          <w:szCs w:val="20"/>
        </w:rPr>
        <w:t>Por ello se calcula</w:t>
      </w:r>
      <w:r w:rsidRPr="06040BC6" w:rsidR="51C7EA34">
        <w:rPr>
          <w:rFonts w:ascii="Calibri" w:hAnsi="Calibri" w:eastAsia="Calibri" w:cs="Calibri"/>
          <w:sz w:val="20"/>
          <w:szCs w:val="20"/>
        </w:rPr>
        <w:t xml:space="preserve"> que </w:t>
      </w:r>
      <w:r w:rsidRPr="06040BC6" w:rsidR="1CB1A208">
        <w:rPr>
          <w:rFonts w:ascii="Calibri" w:hAnsi="Calibri" w:eastAsia="Calibri" w:cs="Calibri"/>
          <w:sz w:val="20"/>
          <w:szCs w:val="20"/>
        </w:rPr>
        <w:t xml:space="preserve">el </w:t>
      </w:r>
      <w:hyperlink r:id="Rb8f208808b164425">
        <w:r w:rsidRPr="06040BC6" w:rsidR="1CB1A208">
          <w:rPr>
            <w:rStyle w:val="Hyperlink"/>
            <w:rFonts w:ascii="Calibri" w:hAnsi="Calibri" w:eastAsia="Calibri" w:cs="Calibri"/>
            <w:sz w:val="20"/>
            <w:szCs w:val="20"/>
          </w:rPr>
          <w:t>mercado global</w:t>
        </w:r>
      </w:hyperlink>
      <w:r w:rsidRPr="06040BC6" w:rsidR="1CB1A208">
        <w:rPr>
          <w:rFonts w:ascii="Calibri" w:hAnsi="Calibri" w:eastAsia="Calibri" w:cs="Calibri"/>
          <w:sz w:val="20"/>
          <w:szCs w:val="20"/>
        </w:rPr>
        <w:t xml:space="preserve"> de iluminación LED </w:t>
      </w:r>
      <w:r w:rsidRPr="06040BC6" w:rsidR="22BB0F2A">
        <w:rPr>
          <w:rFonts w:ascii="Calibri" w:hAnsi="Calibri" w:eastAsia="Calibri" w:cs="Calibri"/>
          <w:sz w:val="20"/>
          <w:szCs w:val="20"/>
        </w:rPr>
        <w:t>valdrá aproximadamente</w:t>
      </w:r>
      <w:r w:rsidRPr="06040BC6" w:rsidR="1CB1A208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1CB1A20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272,440 millones de dólares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(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>mdd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) para el </w:t>
      </w:r>
      <w:r w:rsidRPr="06040BC6" w:rsidR="3962990C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año 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>2032, en comparación con los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86,860 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>mdd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</w:t>
      </w:r>
      <w:r w:rsidRPr="06040BC6" w:rsidR="7DB96E28">
        <w:rPr>
          <w:rFonts w:ascii="Calibri" w:hAnsi="Calibri" w:eastAsia="Calibri" w:cs="Calibri"/>
          <w:noProof w:val="0"/>
          <w:sz w:val="20"/>
          <w:szCs w:val="20"/>
          <w:lang w:val="es-ES"/>
        </w:rPr>
        <w:t>del</w:t>
      </w:r>
      <w:r w:rsidRPr="06040BC6" w:rsidR="1CB1A208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2023</w:t>
      </w:r>
      <w:r w:rsidRPr="06040BC6" w:rsidR="24E1E731">
        <w:rPr>
          <w:rFonts w:ascii="Calibri" w:hAnsi="Calibri" w:eastAsia="Calibri" w:cs="Calibri"/>
          <w:noProof w:val="0"/>
          <w:sz w:val="20"/>
          <w:szCs w:val="20"/>
          <w:lang w:val="es-ES"/>
        </w:rPr>
        <w:t>;</w:t>
      </w:r>
      <w:r w:rsidRPr="06040BC6" w:rsidR="5B2D2F95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</w:t>
      </w:r>
      <w:r w:rsidRPr="06040BC6" w:rsidR="6C9DD4E0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en otras palabras, </w:t>
      </w:r>
      <w:r w:rsidRPr="06040BC6" w:rsidR="00B70970">
        <w:rPr>
          <w:rFonts w:ascii="Calibri" w:hAnsi="Calibri" w:eastAsia="Calibri" w:cs="Calibri"/>
          <w:noProof w:val="0"/>
          <w:sz w:val="20"/>
          <w:szCs w:val="20"/>
          <w:lang w:val="es-ES"/>
        </w:rPr>
        <w:t>tal</w:t>
      </w:r>
      <w:r w:rsidRPr="06040BC6" w:rsidR="6C9DD4E0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segmento </w:t>
      </w:r>
      <w:r w:rsidRPr="06040BC6" w:rsidR="6C9DD4E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crecerá un 13.8%</w:t>
      </w:r>
      <w:r w:rsidRPr="06040BC6" w:rsidR="6C9DD4E0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</w:t>
      </w:r>
      <w:r w:rsidRPr="06040BC6" w:rsidR="4348250A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anual </w:t>
      </w:r>
      <w:r w:rsidRPr="06040BC6" w:rsidR="6C9DD4E0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en </w:t>
      </w:r>
      <w:r w:rsidRPr="06040BC6" w:rsidR="038C4514">
        <w:rPr>
          <w:rFonts w:ascii="Calibri" w:hAnsi="Calibri" w:eastAsia="Calibri" w:cs="Calibri"/>
          <w:noProof w:val="0"/>
          <w:sz w:val="20"/>
          <w:szCs w:val="20"/>
          <w:lang w:val="es-ES"/>
        </w:rPr>
        <w:t>el</w:t>
      </w:r>
      <w:r w:rsidRPr="06040BC6" w:rsidR="6C9DD4E0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periodo.</w:t>
      </w:r>
    </w:p>
    <w:p w:rsidR="7BFA8B9E" w:rsidP="06040BC6" w:rsidRDefault="7BFA8B9E" w14:paraId="654D4412" w14:textId="34CF82AE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Calibri" w:hAnsi="Calibri" w:eastAsia="Calibri" w:cs="Calibri"/>
          <w:sz w:val="20"/>
          <w:szCs w:val="20"/>
        </w:rPr>
      </w:pPr>
      <w:r w:rsidRPr="3E7B077F" w:rsidR="7BFA8B9E">
        <w:rPr>
          <w:rFonts w:ascii="Calibri" w:hAnsi="Calibri" w:eastAsia="Calibri" w:cs="Calibri"/>
          <w:noProof w:val="0"/>
          <w:sz w:val="20"/>
          <w:szCs w:val="20"/>
          <w:lang w:val="es-ES"/>
        </w:rPr>
        <w:t>"</w:t>
      </w:r>
      <w:r w:rsidRPr="3E7B077F" w:rsidR="053B4C46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>Al</w:t>
      </w:r>
      <w:r w:rsidRPr="3E7B077F" w:rsidR="7BFA8B9E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3E7B077F" w:rsidR="053B4C46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ser </w:t>
      </w:r>
      <w:r w:rsidRPr="3E7B077F" w:rsidR="7BFA8B9E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una marca referente en </w:t>
      </w:r>
      <w:r w:rsidRPr="3E7B077F" w:rsidR="720AEA1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el </w:t>
      </w:r>
      <w:r w:rsidRPr="3E7B077F" w:rsidR="7BFA8B9E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sector, durante estos casi 40 años hemos visto cómo </w:t>
      </w:r>
      <w:r w:rsidRPr="3E7B077F" w:rsidR="443DB35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la iluminación ha trascendido su propósito inicial de simplemente iluminar espacios, convirtiéndose </w:t>
      </w:r>
      <w:r w:rsidRPr="3E7B077F" w:rsidR="0053C38F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ahora en </w:t>
      </w:r>
      <w:r w:rsidRPr="3E7B077F" w:rsidR="443DB35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un elemento clave para </w:t>
      </w:r>
      <w:r w:rsidRPr="3E7B077F" w:rsidR="443DB35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es-ES"/>
        </w:rPr>
        <w:t xml:space="preserve">el bienestar y la estética </w:t>
      </w:r>
      <w:r w:rsidRPr="3E7B077F" w:rsidR="443DB35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>en nuestros hogares y lugares de trabajo.</w:t>
      </w:r>
      <w:r w:rsidRPr="3E7B077F" w:rsidR="443DB354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3E7B077F" w:rsidR="5FA33ADB">
        <w:rPr>
          <w:rFonts w:ascii="Calibri" w:hAnsi="Calibri" w:eastAsia="Calibri" w:cs="Calibri"/>
          <w:i w:val="1"/>
          <w:iCs w:val="1"/>
          <w:sz w:val="20"/>
          <w:szCs w:val="20"/>
        </w:rPr>
        <w:t>H</w:t>
      </w:r>
      <w:r w:rsidRPr="3E7B077F" w:rsidR="5FA33ADB">
        <w:rPr>
          <w:rFonts w:ascii="Calibri" w:hAnsi="Calibri" w:eastAsia="Calibri" w:cs="Calibri"/>
          <w:i w:val="1"/>
          <w:iCs w:val="1"/>
          <w:sz w:val="20"/>
          <w:szCs w:val="20"/>
        </w:rPr>
        <w:t>oy, la iluminación no sólo cumple una función práctica</w:t>
      </w:r>
      <w:r w:rsidRPr="3E7B077F" w:rsidR="52E4668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 de seguridad</w:t>
      </w:r>
      <w:r w:rsidRPr="3E7B077F" w:rsidR="5FA33AD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sino que también desempeña un papel crucial en la </w:t>
      </w:r>
      <w:r w:rsidRPr="3E7B077F" w:rsidR="5FA33AD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creación de ambientes </w:t>
      </w:r>
      <w:r w:rsidRPr="3E7B077F" w:rsidR="5FA33AD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 en la </w:t>
      </w:r>
      <w:r w:rsidRPr="3E7B077F" w:rsidR="5FA33AD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expresión del estilo personal</w:t>
      </w:r>
      <w:r w:rsidRPr="3E7B077F" w:rsidR="5F8674CE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3E7B077F" w:rsidR="5F8674C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E7B077F" w:rsidR="5F8674CE">
        <w:rPr>
          <w:rFonts w:ascii="Calibri" w:hAnsi="Calibri" w:eastAsia="Calibri" w:cs="Calibri"/>
          <w:i w:val="1"/>
          <w:iCs w:val="1"/>
          <w:sz w:val="20"/>
          <w:szCs w:val="20"/>
        </w:rPr>
        <w:t>Da identidad y ayuda a c</w:t>
      </w:r>
      <w:r w:rsidRPr="3E7B077F" w:rsidR="74A7F082">
        <w:rPr>
          <w:rFonts w:ascii="Calibri" w:hAnsi="Calibri" w:eastAsia="Calibri" w:cs="Calibri"/>
          <w:i w:val="1"/>
          <w:iCs w:val="1"/>
          <w:sz w:val="20"/>
          <w:szCs w:val="20"/>
        </w:rPr>
        <w:t>onstruir</w:t>
      </w:r>
      <w:r w:rsidRPr="3E7B077F" w:rsidR="5F8674C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escenarios donde suceden todo tipo de historias</w:t>
      </w:r>
      <w:r w:rsidRPr="3E7B077F" w:rsidR="5FA33ADB">
        <w:rPr>
          <w:rFonts w:ascii="Calibri" w:hAnsi="Calibri" w:eastAsia="Calibri" w:cs="Calibri"/>
          <w:sz w:val="20"/>
          <w:szCs w:val="20"/>
        </w:rPr>
        <w:t>"; expl</w:t>
      </w:r>
      <w:r w:rsidRPr="3E7B077F" w:rsidR="57C3EFBB">
        <w:rPr>
          <w:rFonts w:ascii="Calibri" w:hAnsi="Calibri" w:eastAsia="Calibri" w:cs="Calibri"/>
          <w:sz w:val="20"/>
          <w:szCs w:val="20"/>
        </w:rPr>
        <w:t>ica</w:t>
      </w:r>
      <w:r w:rsidRPr="3E7B077F" w:rsidR="7D89B7AA">
        <w:rPr>
          <w:rFonts w:ascii="Calibri" w:hAnsi="Calibri" w:eastAsia="Calibri" w:cs="Calibri"/>
          <w:sz w:val="20"/>
          <w:szCs w:val="20"/>
        </w:rPr>
        <w:t xml:space="preserve"> Héctor Olivera</w:t>
      </w:r>
      <w:r w:rsidRPr="3E7B077F" w:rsidR="5FA33ADB">
        <w:rPr>
          <w:rFonts w:ascii="Calibri" w:hAnsi="Calibri" w:eastAsia="Calibri" w:cs="Calibri"/>
          <w:sz w:val="20"/>
          <w:szCs w:val="20"/>
        </w:rPr>
        <w:t xml:space="preserve">. </w:t>
      </w:r>
    </w:p>
    <w:p w:rsidR="3E7B077F" w:rsidP="3E7B077F" w:rsidRDefault="3E7B077F" w14:paraId="30FCF2AC" w14:textId="7F4E256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45B247DE" w:rsidP="06040BC6" w:rsidRDefault="45B247DE" w14:paraId="0FEA1F9A" w14:textId="13D0656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6040BC6" w:rsidR="45B247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Automatización que </w:t>
      </w:r>
      <w:r w:rsidRPr="06040BC6" w:rsidR="06050B73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06040BC6" w:rsidR="45B247DE">
        <w:rPr>
          <w:rFonts w:ascii="Calibri" w:hAnsi="Calibri" w:eastAsia="Calibri" w:cs="Calibri"/>
          <w:b w:val="1"/>
          <w:bCs w:val="1"/>
          <w:sz w:val="20"/>
          <w:szCs w:val="20"/>
        </w:rPr>
        <w:t>le saca más brillo</w:t>
      </w:r>
      <w:r w:rsidRPr="06040BC6" w:rsidR="00B02A1B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06040BC6" w:rsidR="45B247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al LED</w:t>
      </w:r>
    </w:p>
    <w:p w:rsidR="3C3B1ACA" w:rsidP="06040BC6" w:rsidRDefault="3C3B1ACA" w14:paraId="084E0DB7" w14:textId="7287415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6040BC6" w:rsidR="3C3B1ACA">
        <w:rPr>
          <w:rFonts w:ascii="Calibri" w:hAnsi="Calibri" w:eastAsia="Calibri" w:cs="Calibri"/>
          <w:sz w:val="20"/>
          <w:szCs w:val="20"/>
        </w:rPr>
        <w:t xml:space="preserve">En este sentido, uno de los pasos más importantes de la industria </w:t>
      </w:r>
      <w:r w:rsidRPr="06040BC6" w:rsidR="70110BB6">
        <w:rPr>
          <w:rFonts w:ascii="Calibri" w:hAnsi="Calibri" w:eastAsia="Calibri" w:cs="Calibri"/>
          <w:sz w:val="20"/>
          <w:szCs w:val="20"/>
        </w:rPr>
        <w:t>en</w:t>
      </w:r>
      <w:r w:rsidRPr="06040BC6" w:rsidR="3C3B1ACA">
        <w:rPr>
          <w:rFonts w:ascii="Calibri" w:hAnsi="Calibri" w:eastAsia="Calibri" w:cs="Calibri"/>
          <w:sz w:val="20"/>
          <w:szCs w:val="20"/>
        </w:rPr>
        <w:t xml:space="preserve"> los últimos años es la </w:t>
      </w:r>
      <w:r w:rsidRPr="06040BC6" w:rsidR="5FA33ADB">
        <w:rPr>
          <w:rFonts w:ascii="Calibri" w:hAnsi="Calibri" w:eastAsia="Calibri" w:cs="Calibri"/>
          <w:sz w:val="20"/>
          <w:szCs w:val="20"/>
        </w:rPr>
        <w:t xml:space="preserve">integración de </w:t>
      </w:r>
      <w:r w:rsidRPr="06040BC6" w:rsidR="0E6C813C">
        <w:rPr>
          <w:rFonts w:ascii="Calibri" w:hAnsi="Calibri" w:eastAsia="Calibri" w:cs="Calibri"/>
          <w:b w:val="1"/>
          <w:bCs w:val="1"/>
          <w:sz w:val="20"/>
          <w:szCs w:val="20"/>
        </w:rPr>
        <w:t>nuev</w:t>
      </w:r>
      <w:r w:rsidRPr="06040BC6" w:rsidR="5FA33ADB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06040BC6" w:rsidR="0E6C813C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6040BC6" w:rsidR="5FA33A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tecnología</w:t>
      </w:r>
      <w:r w:rsidRPr="06040BC6" w:rsidR="5162FD78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6040BC6" w:rsidR="45C4EEB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digitales</w:t>
      </w:r>
      <w:r w:rsidRPr="06040BC6" w:rsidR="45C4EEB5">
        <w:rPr>
          <w:rFonts w:ascii="Calibri" w:hAnsi="Calibri" w:eastAsia="Calibri" w:cs="Calibri"/>
          <w:sz w:val="20"/>
          <w:szCs w:val="20"/>
        </w:rPr>
        <w:t>, incluyendo el famoso Internet de las Cosas (</w:t>
      </w:r>
      <w:r w:rsidRPr="06040BC6" w:rsidR="45C4EEB5">
        <w:rPr>
          <w:rFonts w:ascii="Calibri" w:hAnsi="Calibri" w:eastAsia="Calibri" w:cs="Calibri"/>
          <w:sz w:val="20"/>
          <w:szCs w:val="20"/>
        </w:rPr>
        <w:t>IoT</w:t>
      </w:r>
      <w:r w:rsidRPr="06040BC6" w:rsidR="45C4EEB5">
        <w:rPr>
          <w:rFonts w:ascii="Calibri" w:hAnsi="Calibri" w:eastAsia="Calibri" w:cs="Calibri"/>
          <w:sz w:val="20"/>
          <w:szCs w:val="20"/>
        </w:rPr>
        <w:t>, por sus siglas en inglés)</w:t>
      </w:r>
      <w:r w:rsidRPr="06040BC6" w:rsidR="607AAFA2">
        <w:rPr>
          <w:rFonts w:ascii="Calibri" w:hAnsi="Calibri" w:eastAsia="Calibri" w:cs="Calibri"/>
          <w:sz w:val="20"/>
          <w:szCs w:val="20"/>
        </w:rPr>
        <w:t>;</w:t>
      </w:r>
      <w:r w:rsidRPr="06040BC6" w:rsidR="5162FD78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5B05ECEB">
        <w:rPr>
          <w:rFonts w:ascii="Calibri" w:hAnsi="Calibri" w:eastAsia="Calibri" w:cs="Calibri"/>
          <w:sz w:val="20"/>
          <w:szCs w:val="20"/>
        </w:rPr>
        <w:t>lo que ha</w:t>
      </w:r>
      <w:r w:rsidRPr="06040BC6" w:rsidR="5FA33ADB">
        <w:rPr>
          <w:rFonts w:ascii="Calibri" w:hAnsi="Calibri" w:eastAsia="Calibri" w:cs="Calibri"/>
          <w:sz w:val="20"/>
          <w:szCs w:val="20"/>
        </w:rPr>
        <w:t xml:space="preserve"> permitido el desarrollo de soluciones de </w:t>
      </w:r>
      <w:r w:rsidRPr="06040BC6" w:rsidR="5FA33ADB">
        <w:rPr>
          <w:rFonts w:ascii="Calibri" w:hAnsi="Calibri" w:eastAsia="Calibri" w:cs="Calibri"/>
          <w:b w:val="1"/>
          <w:bCs w:val="1"/>
          <w:sz w:val="20"/>
          <w:szCs w:val="20"/>
        </w:rPr>
        <w:t>iluminación inteligente</w:t>
      </w:r>
      <w:r w:rsidRPr="06040BC6" w:rsidR="78BECFD4">
        <w:rPr>
          <w:rFonts w:ascii="Calibri" w:hAnsi="Calibri" w:eastAsia="Calibri" w:cs="Calibri"/>
          <w:sz w:val="20"/>
          <w:szCs w:val="20"/>
        </w:rPr>
        <w:t>,</w:t>
      </w:r>
      <w:r w:rsidRPr="06040BC6" w:rsidR="46816C5D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6736D828">
        <w:rPr>
          <w:rFonts w:ascii="Calibri" w:hAnsi="Calibri" w:eastAsia="Calibri" w:cs="Calibri"/>
          <w:sz w:val="20"/>
          <w:szCs w:val="20"/>
        </w:rPr>
        <w:t xml:space="preserve">donde la conectividad y la automatización permiten controlar la luz con un simple comando de voz o </w:t>
      </w:r>
      <w:r w:rsidRPr="06040BC6" w:rsidR="201FCCE3">
        <w:rPr>
          <w:rFonts w:ascii="Calibri" w:hAnsi="Calibri" w:eastAsia="Calibri" w:cs="Calibri"/>
          <w:sz w:val="20"/>
          <w:szCs w:val="20"/>
        </w:rPr>
        <w:t>mediant</w:t>
      </w:r>
      <w:r w:rsidRPr="06040BC6" w:rsidR="6736D828">
        <w:rPr>
          <w:rFonts w:ascii="Calibri" w:hAnsi="Calibri" w:eastAsia="Calibri" w:cs="Calibri"/>
          <w:sz w:val="20"/>
          <w:szCs w:val="20"/>
        </w:rPr>
        <w:t>e dispositivo</w:t>
      </w:r>
      <w:r w:rsidRPr="06040BC6" w:rsidR="20660587">
        <w:rPr>
          <w:rFonts w:ascii="Calibri" w:hAnsi="Calibri" w:eastAsia="Calibri" w:cs="Calibri"/>
          <w:sz w:val="20"/>
          <w:szCs w:val="20"/>
        </w:rPr>
        <w:t>s</w:t>
      </w:r>
      <w:r w:rsidRPr="06040BC6" w:rsidR="6736D828">
        <w:rPr>
          <w:rFonts w:ascii="Calibri" w:hAnsi="Calibri" w:eastAsia="Calibri" w:cs="Calibri"/>
          <w:sz w:val="20"/>
          <w:szCs w:val="20"/>
        </w:rPr>
        <w:t xml:space="preserve"> móvil</w:t>
      </w:r>
      <w:r w:rsidRPr="06040BC6" w:rsidR="20660587">
        <w:rPr>
          <w:rFonts w:ascii="Calibri" w:hAnsi="Calibri" w:eastAsia="Calibri" w:cs="Calibri"/>
          <w:sz w:val="20"/>
          <w:szCs w:val="20"/>
        </w:rPr>
        <w:t>es</w:t>
      </w:r>
      <w:r w:rsidRPr="06040BC6" w:rsidR="6736D828">
        <w:rPr>
          <w:rFonts w:ascii="Calibri" w:hAnsi="Calibri" w:eastAsia="Calibri" w:cs="Calibri"/>
          <w:sz w:val="20"/>
          <w:szCs w:val="20"/>
        </w:rPr>
        <w:t xml:space="preserve">, </w:t>
      </w:r>
      <w:r w:rsidRPr="06040BC6" w:rsidR="6736D82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adaptándola </w:t>
      </w:r>
      <w:r w:rsidRPr="06040BC6" w:rsidR="6736D828">
        <w:rPr>
          <w:rFonts w:ascii="Calibri" w:hAnsi="Calibri" w:eastAsia="Calibri" w:cs="Calibri"/>
          <w:sz w:val="20"/>
          <w:szCs w:val="20"/>
        </w:rPr>
        <w:t xml:space="preserve">a cada momento del día y necesidad </w:t>
      </w:r>
      <w:r w:rsidRPr="06040BC6" w:rsidR="3A6B9054">
        <w:rPr>
          <w:rFonts w:ascii="Calibri" w:hAnsi="Calibri" w:eastAsia="Calibri" w:cs="Calibri"/>
          <w:sz w:val="20"/>
          <w:szCs w:val="20"/>
        </w:rPr>
        <w:t xml:space="preserve">específica </w:t>
      </w:r>
      <w:r w:rsidRPr="06040BC6" w:rsidR="6736D828">
        <w:rPr>
          <w:rFonts w:ascii="Calibri" w:hAnsi="Calibri" w:eastAsia="Calibri" w:cs="Calibri"/>
          <w:sz w:val="20"/>
          <w:szCs w:val="20"/>
        </w:rPr>
        <w:t>del usuario.</w:t>
      </w:r>
    </w:p>
    <w:p w:rsidR="2EF97002" w:rsidP="06040BC6" w:rsidRDefault="2EF97002" w14:paraId="2B339E4F" w14:textId="7F7CA6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6040BC6" w:rsidR="2EF97002">
        <w:rPr>
          <w:rFonts w:ascii="Calibri" w:hAnsi="Calibri" w:eastAsia="Calibri" w:cs="Calibri"/>
          <w:sz w:val="20"/>
          <w:szCs w:val="20"/>
        </w:rPr>
        <w:t xml:space="preserve">Esa evolución propició que en </w:t>
      </w:r>
      <w:r w:rsidRPr="06040BC6" w:rsidR="233824AA">
        <w:rPr>
          <w:rFonts w:ascii="Calibri" w:hAnsi="Calibri" w:eastAsia="Calibri" w:cs="Calibri"/>
          <w:sz w:val="20"/>
          <w:szCs w:val="20"/>
        </w:rPr>
        <w:t>el 2020 la compañía lanz</w:t>
      </w:r>
      <w:r w:rsidRPr="06040BC6" w:rsidR="55637738">
        <w:rPr>
          <w:rFonts w:ascii="Calibri" w:hAnsi="Calibri" w:eastAsia="Calibri" w:cs="Calibri"/>
          <w:sz w:val="20"/>
          <w:szCs w:val="20"/>
        </w:rPr>
        <w:t>ara</w:t>
      </w:r>
      <w:r w:rsidRPr="06040BC6" w:rsidR="233824AA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233824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Tecnolite </w:t>
      </w:r>
      <w:r w:rsidRPr="06040BC6" w:rsidR="233824AA">
        <w:rPr>
          <w:rFonts w:ascii="Calibri" w:hAnsi="Calibri" w:eastAsia="Calibri" w:cs="Calibri"/>
          <w:b w:val="1"/>
          <w:bCs w:val="1"/>
          <w:sz w:val="20"/>
          <w:szCs w:val="20"/>
        </w:rPr>
        <w:t>Connect</w:t>
      </w:r>
      <w:r w:rsidRPr="06040BC6" w:rsidR="233824AA">
        <w:rPr>
          <w:rFonts w:ascii="Calibri" w:hAnsi="Calibri" w:eastAsia="Calibri" w:cs="Calibri"/>
          <w:sz w:val="20"/>
          <w:szCs w:val="20"/>
        </w:rPr>
        <w:t>, una</w:t>
      </w:r>
      <w:r w:rsidRPr="06040BC6" w:rsidR="0F87DE81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6ADE0805">
        <w:rPr>
          <w:rFonts w:ascii="Calibri" w:hAnsi="Calibri" w:eastAsia="Calibri" w:cs="Calibri"/>
          <w:sz w:val="20"/>
          <w:szCs w:val="20"/>
        </w:rPr>
        <w:t xml:space="preserve">línea de iluminación inteligente </w:t>
      </w:r>
      <w:r w:rsidRPr="06040BC6" w:rsidR="71E1479A">
        <w:rPr>
          <w:rFonts w:ascii="Calibri" w:hAnsi="Calibri" w:eastAsia="Calibri" w:cs="Calibri"/>
          <w:sz w:val="20"/>
          <w:szCs w:val="20"/>
        </w:rPr>
        <w:t>que</w:t>
      </w:r>
      <w:r w:rsidRPr="06040BC6" w:rsidR="6ADE0805">
        <w:rPr>
          <w:rFonts w:ascii="Calibri" w:hAnsi="Calibri" w:eastAsia="Calibri" w:cs="Calibri"/>
          <w:sz w:val="20"/>
          <w:szCs w:val="20"/>
        </w:rPr>
        <w:t xml:space="preserve"> permite a los usuarios ajustar la intensidad, temperatura </w:t>
      </w:r>
      <w:r w:rsidRPr="06040BC6" w:rsidR="7497C6B8">
        <w:rPr>
          <w:rFonts w:ascii="Calibri" w:hAnsi="Calibri" w:eastAsia="Calibri" w:cs="Calibri"/>
          <w:sz w:val="20"/>
          <w:szCs w:val="20"/>
        </w:rPr>
        <w:t>o</w:t>
      </w:r>
      <w:r w:rsidRPr="06040BC6" w:rsidR="6ADE0805">
        <w:rPr>
          <w:rFonts w:ascii="Calibri" w:hAnsi="Calibri" w:eastAsia="Calibri" w:cs="Calibri"/>
          <w:sz w:val="20"/>
          <w:szCs w:val="20"/>
        </w:rPr>
        <w:t xml:space="preserve"> color de la luz, creando </w:t>
      </w:r>
      <w:r w:rsidRPr="06040BC6" w:rsidR="6ADE080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atmósferas personalizadas </w:t>
      </w:r>
      <w:r w:rsidRPr="06040BC6" w:rsidR="6ADE0805">
        <w:rPr>
          <w:rFonts w:ascii="Calibri" w:hAnsi="Calibri" w:eastAsia="Calibri" w:cs="Calibri"/>
          <w:sz w:val="20"/>
          <w:szCs w:val="20"/>
        </w:rPr>
        <w:t>con facilidad</w:t>
      </w:r>
      <w:r w:rsidRPr="06040BC6" w:rsidR="7D150088">
        <w:rPr>
          <w:rFonts w:ascii="Calibri" w:hAnsi="Calibri" w:eastAsia="Calibri" w:cs="Calibri"/>
          <w:sz w:val="20"/>
          <w:szCs w:val="20"/>
        </w:rPr>
        <w:t xml:space="preserve">. </w:t>
      </w:r>
      <w:r w:rsidRPr="06040BC6" w:rsidR="7D150088">
        <w:rPr>
          <w:rFonts w:ascii="Calibri" w:hAnsi="Calibri" w:eastAsia="Calibri" w:cs="Calibri"/>
          <w:sz w:val="20"/>
          <w:szCs w:val="20"/>
        </w:rPr>
        <w:t xml:space="preserve">Dicha capacidad </w:t>
      </w:r>
      <w:r w:rsidRPr="06040BC6" w:rsidR="2C172939">
        <w:rPr>
          <w:rFonts w:ascii="Calibri" w:hAnsi="Calibri" w:eastAsia="Calibri" w:cs="Calibri"/>
          <w:sz w:val="20"/>
          <w:szCs w:val="20"/>
        </w:rPr>
        <w:t>resulta</w:t>
      </w:r>
      <w:r w:rsidRPr="06040BC6" w:rsidR="7D150088">
        <w:rPr>
          <w:rFonts w:ascii="Calibri" w:hAnsi="Calibri" w:eastAsia="Calibri" w:cs="Calibri"/>
          <w:sz w:val="20"/>
          <w:szCs w:val="20"/>
        </w:rPr>
        <w:t xml:space="preserve"> especialmente relevante si consideramos que, según </w:t>
      </w:r>
      <w:hyperlink r:id="Reabc0947ab2c4078">
        <w:r w:rsidRPr="06040BC6" w:rsidR="7D150088">
          <w:rPr>
            <w:rStyle w:val="Hyperlink"/>
            <w:rFonts w:ascii="Calibri" w:hAnsi="Calibri" w:eastAsia="Calibri" w:cs="Calibri"/>
            <w:sz w:val="20"/>
            <w:szCs w:val="20"/>
          </w:rPr>
          <w:t>estudios</w:t>
        </w:r>
      </w:hyperlink>
      <w:r w:rsidRPr="06040BC6" w:rsidR="7D150088">
        <w:rPr>
          <w:rFonts w:ascii="Calibri" w:hAnsi="Calibri" w:eastAsia="Calibri" w:cs="Calibri"/>
          <w:sz w:val="20"/>
          <w:szCs w:val="20"/>
        </w:rPr>
        <w:t xml:space="preserve"> de Mordor </w:t>
      </w:r>
      <w:r w:rsidRPr="06040BC6" w:rsidR="7D150088">
        <w:rPr>
          <w:rFonts w:ascii="Calibri" w:hAnsi="Calibri" w:eastAsia="Calibri" w:cs="Calibri"/>
          <w:sz w:val="20"/>
          <w:szCs w:val="20"/>
        </w:rPr>
        <w:t>Intelligence</w:t>
      </w:r>
      <w:r w:rsidRPr="06040BC6" w:rsidR="7D150088">
        <w:rPr>
          <w:rFonts w:ascii="Calibri" w:hAnsi="Calibri" w:eastAsia="Calibri" w:cs="Calibri"/>
          <w:sz w:val="20"/>
          <w:szCs w:val="20"/>
        </w:rPr>
        <w:t xml:space="preserve">, se espera que el mercado de iluminación inteligente crezca a un ritmo del </w:t>
      </w:r>
      <w:r w:rsidRPr="06040BC6" w:rsidR="7D150088">
        <w:rPr>
          <w:rFonts w:ascii="Calibri" w:hAnsi="Calibri" w:eastAsia="Calibri" w:cs="Calibri"/>
          <w:b w:val="1"/>
          <w:bCs w:val="1"/>
          <w:sz w:val="20"/>
          <w:szCs w:val="20"/>
        </w:rPr>
        <w:t>18.94% entre 2024 y 2029</w:t>
      </w:r>
      <w:r w:rsidRPr="06040BC6" w:rsidR="7D150088">
        <w:rPr>
          <w:rFonts w:ascii="Calibri" w:hAnsi="Calibri" w:eastAsia="Calibri" w:cs="Calibri"/>
          <w:sz w:val="20"/>
          <w:szCs w:val="20"/>
        </w:rPr>
        <w:t>, impulsado por la demanda de soluciones más inteligentes y sostenibles.</w:t>
      </w:r>
    </w:p>
    <w:p w:rsidR="23744E4C" w:rsidP="06040BC6" w:rsidRDefault="23744E4C" w14:paraId="72BF8C12" w14:textId="7943D2C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E7B077F" w:rsidR="23744E4C">
        <w:rPr>
          <w:rFonts w:ascii="Calibri" w:hAnsi="Calibri" w:eastAsia="Calibri" w:cs="Calibri"/>
          <w:sz w:val="20"/>
          <w:szCs w:val="20"/>
        </w:rPr>
        <w:t xml:space="preserve">Con el paso del tiempo, </w:t>
      </w:r>
      <w:r w:rsidRPr="3E7B077F" w:rsidR="1E3DE73D">
        <w:rPr>
          <w:rFonts w:ascii="Calibri" w:hAnsi="Calibri" w:eastAsia="Calibri" w:cs="Calibri"/>
          <w:sz w:val="20"/>
          <w:szCs w:val="20"/>
        </w:rPr>
        <w:t>T</w:t>
      </w:r>
      <w:r w:rsidRPr="3E7B077F" w:rsidR="23744E4C">
        <w:rPr>
          <w:rFonts w:ascii="Calibri" w:hAnsi="Calibri" w:eastAsia="Calibri" w:cs="Calibri"/>
          <w:sz w:val="20"/>
          <w:szCs w:val="20"/>
        </w:rPr>
        <w:t xml:space="preserve">ecnolite </w:t>
      </w:r>
      <w:r w:rsidRPr="3E7B077F" w:rsidR="23744E4C">
        <w:rPr>
          <w:rFonts w:ascii="Calibri" w:hAnsi="Calibri" w:eastAsia="Calibri" w:cs="Calibri"/>
          <w:sz w:val="20"/>
          <w:szCs w:val="20"/>
        </w:rPr>
        <w:t>Connect</w:t>
      </w:r>
      <w:r w:rsidRPr="3E7B077F" w:rsidR="23744E4C">
        <w:rPr>
          <w:rFonts w:ascii="Calibri" w:hAnsi="Calibri" w:eastAsia="Calibri" w:cs="Calibri"/>
          <w:sz w:val="20"/>
          <w:szCs w:val="20"/>
        </w:rPr>
        <w:t xml:space="preserve"> se ha ampliado a </w:t>
      </w:r>
      <w:r w:rsidRPr="3E7B077F" w:rsidR="23744E4C">
        <w:rPr>
          <w:rFonts w:ascii="Calibri" w:hAnsi="Calibri" w:eastAsia="Calibri" w:cs="Calibri"/>
          <w:b w:val="1"/>
          <w:bCs w:val="1"/>
          <w:sz w:val="20"/>
          <w:szCs w:val="20"/>
        </w:rPr>
        <w:t>otras soluciones</w:t>
      </w:r>
      <w:r w:rsidRPr="3E7B077F" w:rsidR="726F025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E7B077F" w:rsidR="726F02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3E7B077F" w:rsidR="23744E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E7B077F" w:rsidR="23744E4C">
        <w:rPr>
          <w:rFonts w:ascii="Calibri" w:hAnsi="Calibri" w:eastAsia="Calibri" w:cs="Calibri"/>
          <w:sz w:val="20"/>
          <w:szCs w:val="20"/>
        </w:rPr>
        <w:t>que van desde sistemas para el monitoreo de espacios hasta dispensadores de alimento para mascotas</w:t>
      </w:r>
      <w:r w:rsidRPr="3E7B077F" w:rsidR="23744E4C">
        <w:rPr>
          <w:rFonts w:ascii="Calibri" w:hAnsi="Calibri" w:eastAsia="Calibri" w:cs="Calibri"/>
          <w:sz w:val="20"/>
          <w:szCs w:val="20"/>
        </w:rPr>
        <w:t xml:space="preserve"> con todo y videocámara integrada.</w:t>
      </w:r>
      <w:r w:rsidRPr="3E7B077F" w:rsidR="0AAE10C9">
        <w:rPr>
          <w:rFonts w:ascii="Calibri" w:hAnsi="Calibri" w:eastAsia="Calibri" w:cs="Calibri"/>
          <w:sz w:val="20"/>
          <w:szCs w:val="20"/>
        </w:rPr>
        <w:t xml:space="preserve"> Algunos de sus productos estrella </w:t>
      </w:r>
      <w:r w:rsidRPr="3E7B077F" w:rsidR="0501F9BF">
        <w:rPr>
          <w:rFonts w:ascii="Calibri" w:hAnsi="Calibri" w:eastAsia="Calibri" w:cs="Calibri"/>
          <w:sz w:val="20"/>
          <w:szCs w:val="20"/>
        </w:rPr>
        <w:t xml:space="preserve">en iluminación </w:t>
      </w:r>
      <w:r w:rsidRPr="3E7B077F" w:rsidR="0AAE10C9">
        <w:rPr>
          <w:rFonts w:ascii="Calibri" w:hAnsi="Calibri" w:eastAsia="Calibri" w:cs="Calibri"/>
          <w:sz w:val="20"/>
          <w:szCs w:val="20"/>
        </w:rPr>
        <w:t>son</w:t>
      </w:r>
      <w:r w:rsidRPr="3E7B077F" w:rsidR="2715DDAD">
        <w:rPr>
          <w:rFonts w:ascii="Calibri" w:hAnsi="Calibri" w:eastAsia="Calibri" w:cs="Calibri"/>
          <w:sz w:val="20"/>
          <w:szCs w:val="20"/>
        </w:rPr>
        <w:t xml:space="preserve"> la </w:t>
      </w:r>
      <w:hyperlink r:id="Rbf42694d9811460a">
        <w:r w:rsidRPr="3E7B077F" w:rsidR="2715DDAD">
          <w:rPr>
            <w:rStyle w:val="Hyperlink"/>
            <w:rFonts w:ascii="Calibri" w:hAnsi="Calibri" w:eastAsia="Calibri" w:cs="Calibri"/>
            <w:sz w:val="20"/>
            <w:szCs w:val="20"/>
          </w:rPr>
          <w:t xml:space="preserve">tira LED neón </w:t>
        </w:r>
        <w:r w:rsidRPr="3E7B077F" w:rsidR="2715DDAD">
          <w:rPr>
            <w:rStyle w:val="Hyperlink"/>
            <w:rFonts w:ascii="Calibri" w:hAnsi="Calibri" w:eastAsia="Calibri" w:cs="Calibri"/>
            <w:sz w:val="20"/>
            <w:szCs w:val="20"/>
          </w:rPr>
          <w:t>WiFi</w:t>
        </w:r>
      </w:hyperlink>
      <w:r w:rsidRPr="3E7B077F" w:rsidR="0AAE10C9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7511864E">
        <w:rPr>
          <w:rFonts w:ascii="Calibri" w:hAnsi="Calibri" w:eastAsia="Calibri" w:cs="Calibri"/>
          <w:sz w:val="20"/>
          <w:szCs w:val="20"/>
        </w:rPr>
        <w:t xml:space="preserve">compatible con asistente de voz, el </w:t>
      </w:r>
      <w:hyperlink r:id="Raa4327a8d9e14d92">
        <w:r w:rsidRPr="3E7B077F" w:rsidR="7511864E">
          <w:rPr>
            <w:rStyle w:val="Hyperlink"/>
            <w:rFonts w:ascii="Calibri" w:hAnsi="Calibri" w:eastAsia="Calibri" w:cs="Calibri"/>
            <w:sz w:val="20"/>
            <w:szCs w:val="20"/>
          </w:rPr>
          <w:t>panel de control</w:t>
        </w:r>
      </w:hyperlink>
      <w:r w:rsidRPr="3E7B077F" w:rsidR="7511864E">
        <w:rPr>
          <w:rFonts w:ascii="Calibri" w:hAnsi="Calibri" w:eastAsia="Calibri" w:cs="Calibri"/>
          <w:sz w:val="20"/>
          <w:szCs w:val="20"/>
        </w:rPr>
        <w:t xml:space="preserve"> para hogar </w:t>
      </w:r>
      <w:r w:rsidRPr="3E7B077F" w:rsidR="0A197B39">
        <w:rPr>
          <w:rFonts w:ascii="Calibri" w:hAnsi="Calibri" w:eastAsia="Calibri" w:cs="Calibri"/>
          <w:sz w:val="20"/>
          <w:szCs w:val="20"/>
        </w:rPr>
        <w:t>i</w:t>
      </w:r>
      <w:r w:rsidRPr="3E7B077F" w:rsidR="7511864E">
        <w:rPr>
          <w:rFonts w:ascii="Calibri" w:hAnsi="Calibri" w:eastAsia="Calibri" w:cs="Calibri"/>
          <w:sz w:val="20"/>
          <w:szCs w:val="20"/>
        </w:rPr>
        <w:t xml:space="preserve">nteligente </w:t>
      </w:r>
      <w:r w:rsidRPr="3E7B077F" w:rsidR="34FE201E">
        <w:rPr>
          <w:rFonts w:ascii="Calibri" w:hAnsi="Calibri" w:eastAsia="Calibri" w:cs="Calibri"/>
          <w:sz w:val="20"/>
          <w:szCs w:val="20"/>
        </w:rPr>
        <w:t>o</w:t>
      </w:r>
      <w:r w:rsidRPr="3E7B077F" w:rsidR="7511864E">
        <w:rPr>
          <w:rFonts w:ascii="Calibri" w:hAnsi="Calibri" w:eastAsia="Calibri" w:cs="Calibri"/>
          <w:sz w:val="20"/>
          <w:szCs w:val="20"/>
        </w:rPr>
        <w:t xml:space="preserve"> el </w:t>
      </w:r>
      <w:hyperlink r:id="R5ce00bb206144496">
        <w:r w:rsidRPr="3E7B077F" w:rsidR="7511864E">
          <w:rPr>
            <w:rStyle w:val="Hyperlink"/>
            <w:rFonts w:ascii="Calibri" w:hAnsi="Calibri" w:eastAsia="Calibri" w:cs="Calibri"/>
            <w:sz w:val="20"/>
            <w:szCs w:val="20"/>
          </w:rPr>
          <w:t>foco GU10 LED</w:t>
        </w:r>
      </w:hyperlink>
      <w:r w:rsidRPr="3E7B077F" w:rsidR="7511864E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355BC9D7">
        <w:rPr>
          <w:rFonts w:ascii="Calibri" w:hAnsi="Calibri" w:eastAsia="Calibri" w:cs="Calibri"/>
          <w:sz w:val="20"/>
          <w:szCs w:val="20"/>
        </w:rPr>
        <w:t>atenuable entr</w:t>
      </w:r>
      <w:r w:rsidRPr="3E7B077F" w:rsidR="7511864E">
        <w:rPr>
          <w:rFonts w:ascii="Calibri" w:hAnsi="Calibri" w:eastAsia="Calibri" w:cs="Calibri"/>
          <w:sz w:val="20"/>
          <w:szCs w:val="20"/>
        </w:rPr>
        <w:t>e</w:t>
      </w:r>
      <w:r w:rsidRPr="3E7B077F" w:rsidR="355BC9D7">
        <w:rPr>
          <w:rFonts w:ascii="Calibri" w:hAnsi="Calibri" w:eastAsia="Calibri" w:cs="Calibri"/>
          <w:sz w:val="20"/>
          <w:szCs w:val="20"/>
        </w:rPr>
        <w:t xml:space="preserve"> 64 mil tonos de blancos y 16 millones de colores.</w:t>
      </w:r>
    </w:p>
    <w:p w:rsidR="3E7B077F" w:rsidP="3E7B077F" w:rsidRDefault="3E7B077F" w14:paraId="4E16B4DE" w14:textId="0EA4CA6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0605C80F" w:rsidP="06040BC6" w:rsidRDefault="0605C80F" w14:paraId="2592BC73" w14:textId="607964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06040BC6" w:rsidR="0605C80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lo </w:t>
      </w:r>
      <w:r w:rsidRPr="06040BC6" w:rsidR="0605C80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06040BC6" w:rsidR="0605C80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06040BC6" w:rsidR="0605C80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 lo </w:t>
      </w:r>
      <w:r w:rsidRPr="06040BC6" w:rsidR="0605C80F">
        <w:rPr>
          <w:rFonts w:ascii="Calibri" w:hAnsi="Calibri" w:eastAsia="Calibri" w:cs="Calibri"/>
          <w:b w:val="1"/>
          <w:bCs w:val="1"/>
          <w:sz w:val="20"/>
          <w:szCs w:val="20"/>
        </w:rPr>
        <w:t>artístico</w:t>
      </w:r>
      <w:r w:rsidRPr="06040BC6" w:rsidR="0605C80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la moda </w:t>
      </w:r>
      <w:r w:rsidRPr="06040BC6" w:rsidR="0605C80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vintage</w:t>
      </w:r>
    </w:p>
    <w:p w:rsidR="35EE1B03" w:rsidP="06040BC6" w:rsidRDefault="35EE1B03" w14:paraId="5DDA3043" w14:textId="6962D1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E7B077F" w:rsidR="35EE1B03">
        <w:rPr>
          <w:rFonts w:ascii="Calibri" w:hAnsi="Calibri" w:eastAsia="Calibri" w:cs="Calibri"/>
          <w:sz w:val="20"/>
          <w:szCs w:val="20"/>
        </w:rPr>
        <w:t xml:space="preserve">Y para aquellos que buscan una estética más sofisticada, en septiembre del 2024 </w:t>
      </w:r>
      <w:r w:rsidRPr="3E7B077F" w:rsidR="32BA28D2">
        <w:rPr>
          <w:rFonts w:ascii="Calibri" w:hAnsi="Calibri" w:eastAsia="Calibri" w:cs="Calibri"/>
          <w:sz w:val="20"/>
          <w:szCs w:val="20"/>
        </w:rPr>
        <w:t>la marca</w:t>
      </w:r>
      <w:r w:rsidRPr="3E7B077F" w:rsidR="35EE1B03">
        <w:rPr>
          <w:rFonts w:ascii="Calibri" w:hAnsi="Calibri" w:eastAsia="Calibri" w:cs="Calibri"/>
          <w:sz w:val="20"/>
          <w:szCs w:val="20"/>
        </w:rPr>
        <w:t xml:space="preserve"> presentó </w:t>
      </w:r>
      <w:r w:rsidRPr="3E7B077F" w:rsidR="35EE1B0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Tecnolite </w:t>
      </w:r>
      <w:r w:rsidRPr="3E7B077F" w:rsidR="35EE1B03">
        <w:rPr>
          <w:rFonts w:ascii="Calibri" w:hAnsi="Calibri" w:eastAsia="Calibri" w:cs="Calibri"/>
          <w:b w:val="1"/>
          <w:bCs w:val="1"/>
          <w:sz w:val="20"/>
          <w:szCs w:val="20"/>
        </w:rPr>
        <w:t>Select</w:t>
      </w:r>
      <w:r w:rsidRPr="3E7B077F" w:rsidR="35EE1B03">
        <w:rPr>
          <w:rFonts w:ascii="Calibri" w:hAnsi="Calibri" w:eastAsia="Calibri" w:cs="Calibri"/>
          <w:sz w:val="20"/>
          <w:szCs w:val="20"/>
        </w:rPr>
        <w:t>: lín</w:t>
      </w:r>
      <w:r w:rsidRPr="3E7B077F" w:rsidR="2658E655">
        <w:rPr>
          <w:rFonts w:ascii="Calibri" w:hAnsi="Calibri" w:eastAsia="Calibri" w:cs="Calibri"/>
          <w:sz w:val="20"/>
          <w:szCs w:val="20"/>
        </w:rPr>
        <w:t xml:space="preserve">ea premium de </w:t>
      </w:r>
      <w:r w:rsidRPr="3E7B077F" w:rsidR="35EE1B03">
        <w:rPr>
          <w:rFonts w:ascii="Calibri" w:hAnsi="Calibri" w:eastAsia="Calibri" w:cs="Calibri"/>
          <w:sz w:val="20"/>
          <w:szCs w:val="20"/>
        </w:rPr>
        <w:t xml:space="preserve">luminarias </w:t>
      </w:r>
      <w:r w:rsidRPr="3E7B077F" w:rsidR="75F83D5F">
        <w:rPr>
          <w:rFonts w:ascii="Calibri" w:hAnsi="Calibri" w:eastAsia="Calibri" w:cs="Calibri"/>
          <w:sz w:val="20"/>
          <w:szCs w:val="20"/>
        </w:rPr>
        <w:t>con</w:t>
      </w:r>
      <w:r w:rsidRPr="3E7B077F" w:rsidR="35EE1B03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35EE1B03">
        <w:rPr>
          <w:rFonts w:ascii="Calibri" w:hAnsi="Calibri" w:eastAsia="Calibri" w:cs="Calibri"/>
          <w:b w:val="0"/>
          <w:bCs w:val="0"/>
          <w:sz w:val="20"/>
          <w:szCs w:val="20"/>
        </w:rPr>
        <w:t>diseño elegante</w:t>
      </w:r>
      <w:r w:rsidRPr="3E7B077F" w:rsidR="465C4FC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y muy "</w:t>
      </w:r>
      <w:r w:rsidRPr="3E7B077F" w:rsidR="465C4FCD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aesthetic</w:t>
      </w:r>
      <w:r w:rsidRPr="3E7B077F" w:rsidR="465C4FCD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"</w:t>
      </w:r>
      <w:r w:rsidRPr="3E7B077F" w:rsidR="35EE1B03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3E7B077F" w:rsidR="35EE1B03">
        <w:rPr>
          <w:rFonts w:ascii="Calibri" w:hAnsi="Calibri" w:eastAsia="Calibri" w:cs="Calibri"/>
          <w:sz w:val="20"/>
          <w:szCs w:val="20"/>
        </w:rPr>
        <w:t xml:space="preserve"> </w:t>
      </w:r>
      <w:r w:rsidRPr="3E7B077F" w:rsidR="60B71896">
        <w:rPr>
          <w:rFonts w:ascii="Calibri" w:hAnsi="Calibri" w:eastAsia="Calibri" w:cs="Calibri"/>
          <w:sz w:val="20"/>
          <w:szCs w:val="20"/>
        </w:rPr>
        <w:t>donde cada pieza de</w:t>
      </w:r>
      <w:r w:rsidRPr="3E7B077F" w:rsidR="42984C87">
        <w:rPr>
          <w:rFonts w:ascii="Calibri" w:hAnsi="Calibri" w:eastAsia="Calibri" w:cs="Calibri"/>
          <w:sz w:val="20"/>
          <w:szCs w:val="20"/>
        </w:rPr>
        <w:t>l</w:t>
      </w:r>
      <w:r w:rsidRPr="3E7B077F" w:rsidR="60B71896">
        <w:rPr>
          <w:rFonts w:ascii="Calibri" w:hAnsi="Calibri" w:eastAsia="Calibri" w:cs="Calibri"/>
          <w:sz w:val="20"/>
          <w:szCs w:val="20"/>
        </w:rPr>
        <w:t xml:space="preserve"> catálogo resalta </w:t>
      </w:r>
      <w:r w:rsidRPr="3E7B077F" w:rsidR="0CD15592">
        <w:rPr>
          <w:rFonts w:ascii="Calibri" w:hAnsi="Calibri" w:eastAsia="Calibri" w:cs="Calibri"/>
          <w:sz w:val="20"/>
          <w:szCs w:val="20"/>
        </w:rPr>
        <w:t xml:space="preserve">por </w:t>
      </w:r>
      <w:r w:rsidRPr="3E7B077F" w:rsidR="4A567C52">
        <w:rPr>
          <w:rFonts w:ascii="Calibri" w:hAnsi="Calibri" w:eastAsia="Calibri" w:cs="Calibri"/>
          <w:sz w:val="20"/>
          <w:szCs w:val="20"/>
        </w:rPr>
        <w:t>un</w:t>
      </w:r>
      <w:r w:rsidRPr="3E7B077F" w:rsidR="60B71896">
        <w:rPr>
          <w:rFonts w:ascii="Calibri" w:hAnsi="Calibri" w:eastAsia="Calibri" w:cs="Calibri"/>
          <w:sz w:val="20"/>
          <w:szCs w:val="20"/>
        </w:rPr>
        <w:t xml:space="preserve"> estilo moderno con toques de minimalismo, creando </w:t>
      </w:r>
      <w:r w:rsidRPr="3E7B077F" w:rsidR="60B71896">
        <w:rPr>
          <w:rFonts w:ascii="Calibri" w:hAnsi="Calibri" w:eastAsia="Calibri" w:cs="Calibri"/>
          <w:b w:val="1"/>
          <w:bCs w:val="1"/>
          <w:sz w:val="20"/>
          <w:szCs w:val="20"/>
        </w:rPr>
        <w:t>atmósferas únicas y sofisticadas</w:t>
      </w:r>
      <w:r w:rsidRPr="3E7B077F" w:rsidR="03AA6088">
        <w:rPr>
          <w:rFonts w:ascii="Calibri" w:hAnsi="Calibri" w:eastAsia="Calibri" w:cs="Calibri"/>
          <w:sz w:val="20"/>
          <w:szCs w:val="20"/>
        </w:rPr>
        <w:t xml:space="preserve">. </w:t>
      </w:r>
    </w:p>
    <w:p w:rsidR="1FBB2876" w:rsidP="06040BC6" w:rsidRDefault="1FBB2876" w14:paraId="47380376" w14:textId="20EEA6C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06040BC6" w:rsidR="1FBB2876">
        <w:rPr>
          <w:rFonts w:ascii="Calibri" w:hAnsi="Calibri" w:eastAsia="Calibri" w:cs="Calibri"/>
          <w:sz w:val="20"/>
          <w:szCs w:val="20"/>
        </w:rPr>
        <w:t xml:space="preserve">Entre </w:t>
      </w:r>
      <w:r w:rsidRPr="06040BC6" w:rsidR="125DF046">
        <w:rPr>
          <w:rFonts w:ascii="Calibri" w:hAnsi="Calibri" w:eastAsia="Calibri" w:cs="Calibri"/>
          <w:sz w:val="20"/>
          <w:szCs w:val="20"/>
        </w:rPr>
        <w:t xml:space="preserve">sus propuestas creativas, </w:t>
      </w:r>
      <w:r w:rsidRPr="06040BC6" w:rsidR="602B68A8">
        <w:rPr>
          <w:rFonts w:ascii="Calibri" w:hAnsi="Calibri" w:eastAsia="Calibri" w:cs="Calibri"/>
          <w:sz w:val="20"/>
          <w:szCs w:val="20"/>
        </w:rPr>
        <w:t xml:space="preserve">las </w:t>
      </w:r>
      <w:r w:rsidRPr="06040BC6" w:rsidR="602B68A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lámparas colgantes </w:t>
      </w:r>
      <w:r w:rsidRPr="06040BC6" w:rsidR="602B68A8">
        <w:rPr>
          <w:rFonts w:ascii="Calibri" w:hAnsi="Calibri" w:eastAsia="Calibri" w:cs="Calibri"/>
          <w:sz w:val="20"/>
          <w:szCs w:val="20"/>
        </w:rPr>
        <w:t>han enamorado a más de uno</w:t>
      </w:r>
      <w:r w:rsidRPr="06040BC6" w:rsidR="7CD5F294">
        <w:rPr>
          <w:rFonts w:ascii="Calibri" w:hAnsi="Calibri" w:eastAsia="Calibri" w:cs="Calibri"/>
          <w:sz w:val="20"/>
          <w:szCs w:val="20"/>
        </w:rPr>
        <w:t>.</w:t>
      </w:r>
      <w:r w:rsidRPr="06040BC6" w:rsidR="602B68A8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02817C94">
        <w:rPr>
          <w:rFonts w:ascii="Calibri" w:hAnsi="Calibri" w:eastAsia="Calibri" w:cs="Calibri"/>
          <w:sz w:val="20"/>
          <w:szCs w:val="20"/>
        </w:rPr>
        <w:t xml:space="preserve">Muestra de ello es </w:t>
      </w:r>
      <w:r w:rsidRPr="06040BC6" w:rsidR="62518028">
        <w:rPr>
          <w:rFonts w:ascii="Calibri" w:hAnsi="Calibri" w:eastAsia="Calibri" w:cs="Calibri"/>
          <w:sz w:val="20"/>
          <w:szCs w:val="20"/>
        </w:rPr>
        <w:t>un</w:t>
      </w:r>
      <w:r w:rsidRPr="06040BC6" w:rsidR="7A1855E6">
        <w:rPr>
          <w:rFonts w:ascii="Calibri" w:hAnsi="Calibri" w:eastAsia="Calibri" w:cs="Calibri"/>
          <w:sz w:val="20"/>
          <w:szCs w:val="20"/>
        </w:rPr>
        <w:t xml:space="preserve">a de </w:t>
      </w:r>
      <w:hyperlink r:id="R9885b90e91cb4c6e">
        <w:r w:rsidRPr="06040BC6" w:rsidR="7A1855E6">
          <w:rPr>
            <w:rStyle w:val="Hyperlink"/>
            <w:rFonts w:ascii="Calibri" w:hAnsi="Calibri" w:eastAsia="Calibri" w:cs="Calibri"/>
            <w:sz w:val="20"/>
            <w:szCs w:val="20"/>
          </w:rPr>
          <w:t>cuatro aros</w:t>
        </w:r>
      </w:hyperlink>
      <w:r w:rsidRPr="06040BC6" w:rsidR="7A1855E6">
        <w:rPr>
          <w:rFonts w:ascii="Calibri" w:hAnsi="Calibri" w:eastAsia="Calibri" w:cs="Calibri"/>
          <w:sz w:val="20"/>
          <w:szCs w:val="20"/>
        </w:rPr>
        <w:t xml:space="preserve"> con LED integrado y luz cálida brillante, </w:t>
      </w:r>
      <w:r w:rsidRPr="06040BC6" w:rsidR="11C7CA8B">
        <w:rPr>
          <w:rFonts w:ascii="Calibri" w:hAnsi="Calibri" w:eastAsia="Calibri" w:cs="Calibri"/>
          <w:sz w:val="20"/>
          <w:szCs w:val="20"/>
        </w:rPr>
        <w:t>o las de crista</w:t>
      </w:r>
      <w:r w:rsidRPr="06040BC6" w:rsidR="27786B53">
        <w:rPr>
          <w:rFonts w:ascii="Calibri" w:hAnsi="Calibri" w:eastAsia="Calibri" w:cs="Calibri"/>
          <w:sz w:val="20"/>
          <w:szCs w:val="20"/>
        </w:rPr>
        <w:t>l</w:t>
      </w:r>
      <w:r w:rsidRPr="06040BC6" w:rsidR="11C7CA8B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2717DB8B">
        <w:rPr>
          <w:rFonts w:ascii="Calibri" w:hAnsi="Calibri" w:eastAsia="Calibri" w:cs="Calibri"/>
          <w:sz w:val="20"/>
          <w:szCs w:val="20"/>
        </w:rPr>
        <w:t xml:space="preserve">con </w:t>
      </w:r>
      <w:hyperlink r:id="R698154eadf47415e">
        <w:r w:rsidRPr="06040BC6" w:rsidR="2717DB8B">
          <w:rPr>
            <w:rStyle w:val="Hyperlink"/>
            <w:rFonts w:ascii="Calibri" w:hAnsi="Calibri" w:eastAsia="Calibri" w:cs="Calibri"/>
            <w:sz w:val="20"/>
            <w:szCs w:val="20"/>
          </w:rPr>
          <w:t>efecto al encender</w:t>
        </w:r>
      </w:hyperlink>
      <w:r w:rsidRPr="06040BC6" w:rsidR="3C088385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7D39BB0D">
        <w:rPr>
          <w:rFonts w:ascii="Calibri" w:hAnsi="Calibri" w:eastAsia="Calibri" w:cs="Calibri"/>
          <w:sz w:val="20"/>
          <w:szCs w:val="20"/>
        </w:rPr>
        <w:t>e incluso</w:t>
      </w:r>
      <w:r w:rsidRPr="06040BC6" w:rsidR="3C088385">
        <w:rPr>
          <w:rFonts w:ascii="Calibri" w:hAnsi="Calibri" w:eastAsia="Calibri" w:cs="Calibri"/>
          <w:sz w:val="20"/>
          <w:szCs w:val="20"/>
        </w:rPr>
        <w:t xml:space="preserve"> </w:t>
      </w:r>
      <w:r w:rsidRPr="06040BC6" w:rsidR="2A2D8232">
        <w:rPr>
          <w:rFonts w:ascii="Calibri" w:hAnsi="Calibri" w:eastAsia="Calibri" w:cs="Calibri"/>
          <w:sz w:val="20"/>
          <w:szCs w:val="20"/>
        </w:rPr>
        <w:t xml:space="preserve">de </w:t>
      </w:r>
      <w:hyperlink r:id="R2ced3c872d134234">
        <w:r w:rsidRPr="06040BC6" w:rsidR="2A2D8232">
          <w:rPr>
            <w:rStyle w:val="Hyperlink"/>
            <w:rFonts w:ascii="Calibri" w:hAnsi="Calibri" w:eastAsia="Calibri" w:cs="Calibri"/>
            <w:sz w:val="20"/>
            <w:szCs w:val="20"/>
          </w:rPr>
          <w:t>múltiples pantallas</w:t>
        </w:r>
      </w:hyperlink>
      <w:r w:rsidRPr="06040BC6" w:rsidR="2A2D8232">
        <w:rPr>
          <w:rFonts w:ascii="Calibri" w:hAnsi="Calibri" w:eastAsia="Calibri" w:cs="Calibri"/>
          <w:sz w:val="20"/>
          <w:szCs w:val="20"/>
        </w:rPr>
        <w:t xml:space="preserve">. 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>Est</w:t>
      </w:r>
      <w:r w:rsidRPr="06040BC6" w:rsidR="28C22B24">
        <w:rPr>
          <w:rFonts w:ascii="Calibri" w:hAnsi="Calibri" w:eastAsia="Calibri" w:cs="Calibri"/>
          <w:i w:val="0"/>
          <w:iCs w:val="0"/>
          <w:sz w:val="20"/>
          <w:szCs w:val="20"/>
        </w:rPr>
        <w:t>e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</w:t>
      </w:r>
      <w:r w:rsidRPr="06040BC6" w:rsidR="58F84168">
        <w:rPr>
          <w:rFonts w:ascii="Calibri" w:hAnsi="Calibri" w:eastAsia="Calibri" w:cs="Calibri"/>
          <w:i w:val="0"/>
          <w:iCs w:val="0"/>
          <w:sz w:val="20"/>
          <w:szCs w:val="20"/>
        </w:rPr>
        <w:t>giro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 haci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a </w:t>
      </w:r>
      <w:r w:rsidRPr="06040BC6" w:rsidR="35EE1B03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 xml:space="preserve">productos de alta gama 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refleja una creciente apreciación por el diseño en la iluminación, alineándose </w:t>
      </w:r>
      <w:r w:rsidRPr="06040BC6" w:rsidR="0B1F84C9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la industria 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con las expectativas de los </w:t>
      </w:r>
      <w:r w:rsidRPr="06040BC6" w:rsidR="35EE1B03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consumidores modernos</w:t>
      </w:r>
      <w:r w:rsidRPr="06040BC6" w:rsidR="35EE1B03">
        <w:rPr>
          <w:rFonts w:ascii="Calibri" w:hAnsi="Calibri" w:eastAsia="Calibri" w:cs="Calibri"/>
          <w:i w:val="0"/>
          <w:iCs w:val="0"/>
          <w:sz w:val="20"/>
          <w:szCs w:val="20"/>
        </w:rPr>
        <w:t>.</w:t>
      </w:r>
    </w:p>
    <w:p w:rsidR="18686AEE" w:rsidP="06040BC6" w:rsidRDefault="18686AEE" w14:paraId="52645204" w14:textId="6437DAE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6040BC6" w:rsidR="18686AEE">
        <w:rPr>
          <w:rFonts w:ascii="Calibri" w:hAnsi="Calibri" w:eastAsia="Calibri" w:cs="Calibri"/>
          <w:sz w:val="20"/>
          <w:szCs w:val="20"/>
        </w:rPr>
        <w:t xml:space="preserve">Mirando hacia el futuro, Tecnolite se prepara para integrar nuevas tendencias como el </w:t>
      </w:r>
      <w:r w:rsidRPr="06040BC6" w:rsidR="18686AEE">
        <w:rPr>
          <w:rFonts w:ascii="Calibri" w:hAnsi="Calibri" w:eastAsia="Calibri" w:cs="Calibri"/>
          <w:b w:val="1"/>
          <w:bCs w:val="1"/>
          <w:sz w:val="20"/>
          <w:szCs w:val="20"/>
        </w:rPr>
        <w:t>filamento LED</w:t>
      </w:r>
      <w:r w:rsidRPr="06040BC6" w:rsidR="18686AEE">
        <w:rPr>
          <w:rFonts w:ascii="Calibri" w:hAnsi="Calibri" w:eastAsia="Calibri" w:cs="Calibri"/>
          <w:sz w:val="20"/>
          <w:szCs w:val="20"/>
        </w:rPr>
        <w:t xml:space="preserve">, que combina la estética de las bombillas </w:t>
      </w:r>
      <w:r w:rsidRPr="06040BC6" w:rsidR="18686A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vintage </w:t>
      </w:r>
      <w:r w:rsidRPr="06040BC6" w:rsidR="18686AEE">
        <w:rPr>
          <w:rFonts w:ascii="Calibri" w:hAnsi="Calibri" w:eastAsia="Calibri" w:cs="Calibri"/>
          <w:sz w:val="20"/>
          <w:szCs w:val="20"/>
        </w:rPr>
        <w:t xml:space="preserve">con la eficiencia </w:t>
      </w:r>
      <w:r w:rsidRPr="06040BC6" w:rsidR="47111DE4">
        <w:rPr>
          <w:rFonts w:ascii="Calibri" w:hAnsi="Calibri" w:eastAsia="Calibri" w:cs="Calibri"/>
          <w:sz w:val="20"/>
          <w:szCs w:val="20"/>
        </w:rPr>
        <w:t>tecnológica de última generación</w:t>
      </w:r>
      <w:r w:rsidRPr="06040BC6" w:rsidR="18686AEE">
        <w:rPr>
          <w:rFonts w:ascii="Calibri" w:hAnsi="Calibri" w:eastAsia="Calibri" w:cs="Calibri"/>
          <w:sz w:val="20"/>
          <w:szCs w:val="20"/>
        </w:rPr>
        <w:t xml:space="preserve">, reafirmando su compromiso con la evolución del sector y </w:t>
      </w:r>
      <w:r w:rsidRPr="06040BC6" w:rsidR="18686AE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la </w:t>
      </w:r>
      <w:r w:rsidRPr="06040BC6" w:rsidR="18686A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mejora </w:t>
      </w:r>
      <w:r w:rsidRPr="06040BC6" w:rsidR="6FA6AFD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</w:t>
      </w:r>
      <w:r w:rsidRPr="06040BC6" w:rsidR="18686AEE">
        <w:rPr>
          <w:rFonts w:ascii="Calibri" w:hAnsi="Calibri" w:eastAsia="Calibri" w:cs="Calibri"/>
          <w:b w:val="1"/>
          <w:bCs w:val="1"/>
          <w:sz w:val="20"/>
          <w:szCs w:val="20"/>
        </w:rPr>
        <w:t>experiencia</w:t>
      </w:r>
      <w:r w:rsidRPr="06040BC6" w:rsidR="6FA6AFD2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06040BC6" w:rsidR="18686A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06040BC6" w:rsidR="01F9CDA4">
        <w:rPr>
          <w:rFonts w:ascii="Calibri" w:hAnsi="Calibri" w:eastAsia="Calibri" w:cs="Calibri"/>
          <w:sz w:val="20"/>
          <w:szCs w:val="20"/>
        </w:rPr>
        <w:t xml:space="preserve">para </w:t>
      </w:r>
      <w:r w:rsidRPr="06040BC6" w:rsidR="18686AEE">
        <w:rPr>
          <w:rFonts w:ascii="Calibri" w:hAnsi="Calibri" w:eastAsia="Calibri" w:cs="Calibri"/>
          <w:sz w:val="20"/>
          <w:szCs w:val="20"/>
        </w:rPr>
        <w:t>el consumidor.</w:t>
      </w:r>
    </w:p>
    <w:p w:rsidR="18686AEE" w:rsidP="06040BC6" w:rsidRDefault="18686AEE" w14:paraId="088DC9ED" w14:textId="1C9A050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E7B077F" w:rsidR="18686AEE">
        <w:rPr>
          <w:rFonts w:ascii="Calibri" w:hAnsi="Calibri" w:eastAsia="Calibri" w:cs="Calibri"/>
          <w:sz w:val="20"/>
          <w:szCs w:val="20"/>
        </w:rPr>
        <w:t>"</w:t>
      </w:r>
      <w:r w:rsidRPr="3E7B077F" w:rsidR="18686AEE">
        <w:rPr>
          <w:rFonts w:ascii="Calibri" w:hAnsi="Calibri" w:eastAsia="Calibri" w:cs="Calibri"/>
          <w:i w:val="1"/>
          <w:iCs w:val="1"/>
          <w:sz w:val="20"/>
          <w:szCs w:val="20"/>
        </w:rPr>
        <w:t>Desde nuestros inicios, hemos creído que la luz es mucho más que iluminación: es una experiencia, una forma de transformar espacios y crear ambientes.</w:t>
      </w:r>
      <w:r w:rsidRPr="3E7B077F" w:rsidR="18686A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estos 36 años, hemos innovado constantemente y seguiremos haciéndolo para ofrecer a </w:t>
      </w:r>
      <w:r w:rsidRPr="3E7B077F" w:rsidR="2FBD47B0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3E7B077F" w:rsidR="18686A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os clientes soluciones que combinen </w:t>
      </w:r>
      <w:r w:rsidRPr="3E7B077F" w:rsidR="18686A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tecnología, diseño y eficiencia</w:t>
      </w:r>
      <w:r w:rsidRPr="3E7B077F" w:rsidR="18686AEE">
        <w:rPr>
          <w:rFonts w:ascii="Calibri" w:hAnsi="Calibri" w:eastAsia="Calibri" w:cs="Calibri"/>
          <w:sz w:val="20"/>
          <w:szCs w:val="20"/>
        </w:rPr>
        <w:t>"; concluye</w:t>
      </w:r>
      <w:r w:rsidRPr="3E7B077F" w:rsidR="1F39ACC5">
        <w:rPr>
          <w:rFonts w:ascii="Calibri" w:hAnsi="Calibri" w:eastAsia="Calibri" w:cs="Calibri"/>
          <w:sz w:val="20"/>
          <w:szCs w:val="20"/>
        </w:rPr>
        <w:t xml:space="preserve"> el </w:t>
      </w:r>
      <w:bookmarkStart w:name="_Int_vs6oHZcH" w:id="1670720431"/>
      <w:r w:rsidRPr="3E7B077F" w:rsidR="1F39ACC5">
        <w:rPr>
          <w:rFonts w:ascii="Calibri" w:hAnsi="Calibri" w:eastAsia="Calibri" w:cs="Calibri"/>
          <w:sz w:val="20"/>
          <w:szCs w:val="20"/>
        </w:rPr>
        <w:t>Director</w:t>
      </w:r>
      <w:bookmarkEnd w:id="1670720431"/>
      <w:r w:rsidRPr="3E7B077F" w:rsidR="1F39ACC5">
        <w:rPr>
          <w:rFonts w:ascii="Calibri" w:hAnsi="Calibri" w:eastAsia="Calibri" w:cs="Calibri"/>
          <w:sz w:val="20"/>
          <w:szCs w:val="20"/>
        </w:rPr>
        <w:t xml:space="preserve"> de Marketing y Transformación Digital de Grupo Construlita</w:t>
      </w:r>
      <w:r w:rsidRPr="3E7B077F" w:rsidR="283D2DD0">
        <w:rPr>
          <w:rFonts w:ascii="Calibri" w:hAnsi="Calibri" w:eastAsia="Calibri" w:cs="Calibri"/>
          <w:sz w:val="20"/>
          <w:szCs w:val="20"/>
        </w:rPr>
        <w:t>.</w:t>
      </w:r>
    </w:p>
    <w:p w:rsidR="18686AEE" w:rsidP="06040BC6" w:rsidRDefault="18686AEE" w14:paraId="750599EC" w14:textId="4DEACD69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06040BC6" w:rsidR="18686AEE">
        <w:rPr>
          <w:rFonts w:ascii="Calibri" w:hAnsi="Calibri" w:eastAsia="Calibri" w:cs="Calibri"/>
          <w:sz w:val="20"/>
          <w:szCs w:val="20"/>
        </w:rPr>
        <w:t xml:space="preserve"> </w:t>
      </w:r>
    </w:p>
    <w:p w:rsidR="4F4F4CC5" w:rsidP="06040BC6" w:rsidRDefault="4F4F4CC5" w14:paraId="6B7B07C6" w14:textId="56770E25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6040BC6" w:rsidR="4F4F4CC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59b566f6061f44af">
        <w:r w:rsidRPr="06040BC6" w:rsidR="4F4F4CC5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4F4F4CC5" w:rsidP="3E7B077F" w:rsidRDefault="4F4F4CC5" w14:paraId="061342A6" w14:textId="198F007E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E7B077F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</w:t>
      </w:r>
      <w:r w:rsidRPr="3E7B077F" w:rsidR="4149C2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6</w:t>
      </w:r>
      <w:r w:rsidRPr="3E7B077F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años de trayectoria que avalan la calidad de sus productos, con operaciones en México y Colombia, así como distribuidores en países de Centroamérica y el Caribe. “</w:t>
      </w:r>
      <w:r w:rsidRPr="3E7B077F" w:rsidR="4F4F4CC5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4F4F4CC5" w:rsidP="06040BC6" w:rsidRDefault="4F4F4CC5" w14:paraId="1B979C72" w14:textId="03F2F52E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Síguenos en:</w:t>
      </w:r>
    </w:p>
    <w:p w:rsidR="4F4F4CC5" w:rsidP="06040BC6" w:rsidRDefault="4F4F4CC5" w14:paraId="57E72C72" w14:textId="62CB59BF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TikTok: </w:t>
      </w:r>
      <w:hyperlink r:id="R07d5dabb3ffb4f44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@tecnolitemx</w:t>
        </w:r>
      </w:hyperlink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e8ac3ee946f94c17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4F4F4CC5" w:rsidP="06040BC6" w:rsidRDefault="4F4F4CC5" w14:paraId="0C211B81" w14:textId="5EA2326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Instagram: </w:t>
      </w:r>
      <w:hyperlink r:id="R06b419c3ef5b424c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</w:t>
        </w:r>
      </w:hyperlink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a63a85ff0f5a4a22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4F4F4CC5" w:rsidP="06040BC6" w:rsidRDefault="4F4F4CC5" w14:paraId="60595FAA" w14:textId="1B02237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Pinterest: </w:t>
      </w:r>
      <w:hyperlink r:id="Rf82d33a83f764560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@tecnolitemx</w:t>
        </w:r>
      </w:hyperlink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33fb274cc49e4266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@tecnolite_connect</w:t>
        </w:r>
      </w:hyperlink>
    </w:p>
    <w:p w:rsidR="4F4F4CC5" w:rsidP="06040BC6" w:rsidRDefault="4F4F4CC5" w14:paraId="30EBF9C3" w14:textId="2C4C1B6B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Twitter: </w:t>
      </w:r>
      <w:hyperlink r:id="R79b38e20914e45c3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@tecnolitemx</w:t>
        </w:r>
      </w:hyperlink>
    </w:p>
    <w:p w:rsidR="4F4F4CC5" w:rsidP="06040BC6" w:rsidRDefault="4F4F4CC5" w14:paraId="2546C97A" w14:textId="1677D92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Facebook: </w:t>
      </w:r>
      <w:hyperlink r:id="R5d66090cd0e74c29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</w:t>
        </w:r>
      </w:hyperlink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y </w:t>
      </w:r>
      <w:hyperlink r:id="R454786f9b1be48d7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@TecnoliteConnect</w:t>
        </w:r>
      </w:hyperlink>
    </w:p>
    <w:p w:rsidR="4F4F4CC5" w:rsidP="06040BC6" w:rsidRDefault="4F4F4CC5" w14:paraId="6920FF47" w14:textId="6A4B5B19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YouTube: </w:t>
      </w:r>
      <w:hyperlink r:id="R30d78cba7a6445d7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</w:t>
        </w:r>
      </w:hyperlink>
      <w:hyperlink r:id="R4b089a6178fa4f93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TecnoliteMexico</w:t>
        </w:r>
      </w:hyperlink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9623f51721ad417f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4F4F4CC5" w:rsidP="06040BC6" w:rsidRDefault="4F4F4CC5" w14:paraId="053F8308" w14:textId="6D085615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Contacto para prensa:</w:t>
      </w:r>
    </w:p>
    <w:p w:rsidR="4F4F4CC5" w:rsidP="06040BC6" w:rsidRDefault="4F4F4CC5" w14:paraId="74C31893" w14:textId="76290FED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06040BC6" w:rsidR="4F4F4C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Tanya Belmont| 556211 9370</w:t>
      </w:r>
    </w:p>
    <w:p w:rsidR="4F4F4CC5" w:rsidP="06040BC6" w:rsidRDefault="4F4F4CC5" w14:paraId="5FACB664" w14:textId="510F600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hyperlink r:id="Rc68e915a6f434b65">
        <w:r w:rsidRPr="06040BC6" w:rsidR="4F4F4CC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tanya.belmont@another.co</w:t>
        </w:r>
      </w:hyperlink>
    </w:p>
    <w:p w:rsidR="06040BC6" w:rsidP="06040BC6" w:rsidRDefault="06040BC6" w14:paraId="1A6EEE2A" w14:textId="6BFC8E4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</w:p>
    <w:p w:rsidR="06040BC6" w:rsidP="06040BC6" w:rsidRDefault="06040BC6" w14:paraId="2DD34F2A" w14:textId="2E62848C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6b0103a9cd3424e"/>
      <w:footerReference w:type="default" r:id="R846b3f8c72bc42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040BC6" w:rsidTr="06040BC6" w14:paraId="47CEF014">
      <w:trPr>
        <w:trHeight w:val="300"/>
      </w:trPr>
      <w:tc>
        <w:tcPr>
          <w:tcW w:w="3005" w:type="dxa"/>
          <w:tcMar/>
        </w:tcPr>
        <w:p w:rsidR="06040BC6" w:rsidP="06040BC6" w:rsidRDefault="06040BC6" w14:paraId="39AE7E98" w14:textId="080FCA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040BC6" w:rsidP="06040BC6" w:rsidRDefault="06040BC6" w14:paraId="1D66CD84" w14:textId="00B18F9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040BC6" w:rsidP="06040BC6" w:rsidRDefault="06040BC6" w14:paraId="2661291B" w14:textId="692A80C8">
          <w:pPr>
            <w:pStyle w:val="Header"/>
            <w:bidi w:val="0"/>
            <w:ind w:right="-115"/>
            <w:jc w:val="right"/>
          </w:pPr>
        </w:p>
      </w:tc>
    </w:tr>
  </w:tbl>
  <w:p w:rsidR="06040BC6" w:rsidP="06040BC6" w:rsidRDefault="06040BC6" w14:paraId="4BE361B1" w14:textId="1037E84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6040BC6" w:rsidP="06040BC6" w:rsidRDefault="06040BC6" w14:paraId="1E5F7F88" w14:textId="23B6A0D4">
    <w:pPr>
      <w:pStyle w:val="Header"/>
    </w:pPr>
    <w:r w:rsidR="06040BC6">
      <w:drawing>
        <wp:inline wp14:editId="691F28E2" wp14:anchorId="245C73F7">
          <wp:extent cx="1371600" cy="371475"/>
          <wp:effectExtent l="0" t="0" r="0" b="0"/>
          <wp:docPr id="11042048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d7c18328188494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SC573VtdUyOcjC" int2:id="z24dWkrN">
      <int2:state int2:type="AugLoop_Text_Critique" int2:value="Rejected"/>
    </int2:textHash>
    <int2:textHash int2:hashCode="8RoQfzgyhgTpMg" int2:id="01n0iRTx">
      <int2:state int2:type="AugLoop_Text_Critique" int2:value="Rejected"/>
    </int2:textHash>
    <int2:bookmark int2:bookmarkName="_Int_vs6oHZcH" int2:invalidationBookmarkName="" int2:hashCode="EqRHtr2mYR8coP" int2:id="yYr9kW4p">
      <int2:state int2:type="AugLoop_Text_Critique" int2:value="Rejected"/>
    </int2:bookmark>
    <int2:bookmark int2:bookmarkName="_Int_NkXHCzIx" int2:invalidationBookmarkName="" int2:hashCode="EqRHtr2mYR8coP" int2:id="lLo7Rbe9">
      <int2:state int2:type="AugLoop_Text_Critique" int2:value="Rejected"/>
    </int2:bookmark>
    <int2:bookmark int2:bookmarkName="_Int_uAE5hhih" int2:invalidationBookmarkName="" int2:hashCode="d1nHzKowsX+Tad" int2:id="LNuvusZT">
      <int2:state int2:type="AugLoop_Text_Critique" int2:value="Rejected"/>
    </int2:bookmark>
    <int2:bookmark int2:bookmarkName="_Int_hs0AR6XB" int2:invalidationBookmarkName="" int2:hashCode="r6wHryqJajIjQ0" int2:id="cDFd98f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28277"/>
    <w:rsid w:val="000E481B"/>
    <w:rsid w:val="0053C38F"/>
    <w:rsid w:val="00998195"/>
    <w:rsid w:val="00B02A1B"/>
    <w:rsid w:val="00B70970"/>
    <w:rsid w:val="01327C6F"/>
    <w:rsid w:val="0150355A"/>
    <w:rsid w:val="01876083"/>
    <w:rsid w:val="01F9CDA4"/>
    <w:rsid w:val="026EFDBB"/>
    <w:rsid w:val="02817C94"/>
    <w:rsid w:val="02BB7ACD"/>
    <w:rsid w:val="03840CC4"/>
    <w:rsid w:val="038C4514"/>
    <w:rsid w:val="0392BB98"/>
    <w:rsid w:val="03AA6088"/>
    <w:rsid w:val="03E09324"/>
    <w:rsid w:val="03FA12D5"/>
    <w:rsid w:val="03FCB2E7"/>
    <w:rsid w:val="03FDAB95"/>
    <w:rsid w:val="0424AC55"/>
    <w:rsid w:val="044D92BA"/>
    <w:rsid w:val="0493AF92"/>
    <w:rsid w:val="04CAAB44"/>
    <w:rsid w:val="0501F9BF"/>
    <w:rsid w:val="053B4C46"/>
    <w:rsid w:val="06040BC6"/>
    <w:rsid w:val="06050B73"/>
    <w:rsid w:val="0605C80F"/>
    <w:rsid w:val="060B48BF"/>
    <w:rsid w:val="0642A192"/>
    <w:rsid w:val="0700AA8B"/>
    <w:rsid w:val="07D99C6F"/>
    <w:rsid w:val="07FAB16E"/>
    <w:rsid w:val="08E8FAC5"/>
    <w:rsid w:val="092C4EB7"/>
    <w:rsid w:val="09855378"/>
    <w:rsid w:val="0A197B39"/>
    <w:rsid w:val="0A42BBE5"/>
    <w:rsid w:val="0A5DBFDC"/>
    <w:rsid w:val="0AAE10C9"/>
    <w:rsid w:val="0B1F84C9"/>
    <w:rsid w:val="0BCBBB0A"/>
    <w:rsid w:val="0BD0132B"/>
    <w:rsid w:val="0C4B9B81"/>
    <w:rsid w:val="0C75D7A2"/>
    <w:rsid w:val="0CD15592"/>
    <w:rsid w:val="0D66D9B9"/>
    <w:rsid w:val="0D783E2F"/>
    <w:rsid w:val="0DE1158C"/>
    <w:rsid w:val="0E6C813C"/>
    <w:rsid w:val="0ED32C7A"/>
    <w:rsid w:val="0F87DE81"/>
    <w:rsid w:val="0FD356C9"/>
    <w:rsid w:val="109AF032"/>
    <w:rsid w:val="11C7CA8B"/>
    <w:rsid w:val="125DF046"/>
    <w:rsid w:val="12BCE935"/>
    <w:rsid w:val="13A6FB6E"/>
    <w:rsid w:val="13AB6A20"/>
    <w:rsid w:val="13DF5D43"/>
    <w:rsid w:val="145C6144"/>
    <w:rsid w:val="149B1E29"/>
    <w:rsid w:val="14D33085"/>
    <w:rsid w:val="15B7BD8C"/>
    <w:rsid w:val="167639F4"/>
    <w:rsid w:val="17212A2A"/>
    <w:rsid w:val="17E4BB7F"/>
    <w:rsid w:val="18686AEE"/>
    <w:rsid w:val="18B1C208"/>
    <w:rsid w:val="1A740EFE"/>
    <w:rsid w:val="1AF31B4E"/>
    <w:rsid w:val="1B77835A"/>
    <w:rsid w:val="1BC84799"/>
    <w:rsid w:val="1BD1FF88"/>
    <w:rsid w:val="1C870C96"/>
    <w:rsid w:val="1CB1A208"/>
    <w:rsid w:val="1D315881"/>
    <w:rsid w:val="1D3E20A4"/>
    <w:rsid w:val="1E3DE73D"/>
    <w:rsid w:val="1EA86671"/>
    <w:rsid w:val="1EBEA16A"/>
    <w:rsid w:val="1F2476A8"/>
    <w:rsid w:val="1F39ACC5"/>
    <w:rsid w:val="1F649B29"/>
    <w:rsid w:val="1FBB2876"/>
    <w:rsid w:val="1FF487BA"/>
    <w:rsid w:val="201FCCE3"/>
    <w:rsid w:val="20660587"/>
    <w:rsid w:val="206963F6"/>
    <w:rsid w:val="20C54771"/>
    <w:rsid w:val="20CE0550"/>
    <w:rsid w:val="2251A50A"/>
    <w:rsid w:val="227802E5"/>
    <w:rsid w:val="22BB0F2A"/>
    <w:rsid w:val="22D59263"/>
    <w:rsid w:val="231729B4"/>
    <w:rsid w:val="233824AA"/>
    <w:rsid w:val="23744E4C"/>
    <w:rsid w:val="23DD2CC1"/>
    <w:rsid w:val="2430A717"/>
    <w:rsid w:val="24A845B1"/>
    <w:rsid w:val="24E1E731"/>
    <w:rsid w:val="24FEF773"/>
    <w:rsid w:val="25AFC211"/>
    <w:rsid w:val="2658E655"/>
    <w:rsid w:val="26888C7B"/>
    <w:rsid w:val="26A14FA1"/>
    <w:rsid w:val="2715DDAD"/>
    <w:rsid w:val="2717DB8B"/>
    <w:rsid w:val="27786B53"/>
    <w:rsid w:val="2798E4D2"/>
    <w:rsid w:val="283CAD01"/>
    <w:rsid w:val="283D2DD0"/>
    <w:rsid w:val="28410363"/>
    <w:rsid w:val="28B83642"/>
    <w:rsid w:val="28C22B24"/>
    <w:rsid w:val="28DA5CDB"/>
    <w:rsid w:val="28DD5331"/>
    <w:rsid w:val="2A2D8232"/>
    <w:rsid w:val="2A6B79DA"/>
    <w:rsid w:val="2AB51A2E"/>
    <w:rsid w:val="2ABBCC7F"/>
    <w:rsid w:val="2B87B2D0"/>
    <w:rsid w:val="2BC2E0F2"/>
    <w:rsid w:val="2BFE74EC"/>
    <w:rsid w:val="2C172939"/>
    <w:rsid w:val="2C696F77"/>
    <w:rsid w:val="2D4A6922"/>
    <w:rsid w:val="2DE2BACB"/>
    <w:rsid w:val="2E3420E0"/>
    <w:rsid w:val="2E56DABE"/>
    <w:rsid w:val="2E5E8928"/>
    <w:rsid w:val="2EF97002"/>
    <w:rsid w:val="2F558871"/>
    <w:rsid w:val="2F5DB33E"/>
    <w:rsid w:val="2FBD47B0"/>
    <w:rsid w:val="2FCA6CFC"/>
    <w:rsid w:val="306CCD0B"/>
    <w:rsid w:val="30AC383C"/>
    <w:rsid w:val="3140C066"/>
    <w:rsid w:val="315D5671"/>
    <w:rsid w:val="32BA28D2"/>
    <w:rsid w:val="33270797"/>
    <w:rsid w:val="333023B9"/>
    <w:rsid w:val="34FE201E"/>
    <w:rsid w:val="35043CD1"/>
    <w:rsid w:val="355BC9D7"/>
    <w:rsid w:val="35EE1B03"/>
    <w:rsid w:val="369F15C7"/>
    <w:rsid w:val="377F2B16"/>
    <w:rsid w:val="379B8572"/>
    <w:rsid w:val="38B56901"/>
    <w:rsid w:val="38CB7DAA"/>
    <w:rsid w:val="3962990C"/>
    <w:rsid w:val="39D60B40"/>
    <w:rsid w:val="3A4C22BB"/>
    <w:rsid w:val="3A6B9054"/>
    <w:rsid w:val="3A6BFA97"/>
    <w:rsid w:val="3AC68485"/>
    <w:rsid w:val="3B330C70"/>
    <w:rsid w:val="3BEF52AE"/>
    <w:rsid w:val="3C088385"/>
    <w:rsid w:val="3C3B1ACA"/>
    <w:rsid w:val="3CB33886"/>
    <w:rsid w:val="3D1AC3FC"/>
    <w:rsid w:val="3D55C91F"/>
    <w:rsid w:val="3DB61570"/>
    <w:rsid w:val="3DBC74C9"/>
    <w:rsid w:val="3E7B077F"/>
    <w:rsid w:val="3FFBB357"/>
    <w:rsid w:val="401670E2"/>
    <w:rsid w:val="409195E0"/>
    <w:rsid w:val="4093377F"/>
    <w:rsid w:val="4149C2A8"/>
    <w:rsid w:val="415C5AE2"/>
    <w:rsid w:val="41D7A4C7"/>
    <w:rsid w:val="42149243"/>
    <w:rsid w:val="42984C87"/>
    <w:rsid w:val="42B4B8AB"/>
    <w:rsid w:val="4348250A"/>
    <w:rsid w:val="43DEBAC8"/>
    <w:rsid w:val="443DB354"/>
    <w:rsid w:val="44607523"/>
    <w:rsid w:val="449DDB1D"/>
    <w:rsid w:val="44D28B60"/>
    <w:rsid w:val="45B247DE"/>
    <w:rsid w:val="45C4EEB5"/>
    <w:rsid w:val="465C4FCD"/>
    <w:rsid w:val="46816C5D"/>
    <w:rsid w:val="46F34873"/>
    <w:rsid w:val="47111DE4"/>
    <w:rsid w:val="4756A983"/>
    <w:rsid w:val="475B65C3"/>
    <w:rsid w:val="48034C2D"/>
    <w:rsid w:val="482EDFDC"/>
    <w:rsid w:val="489693A6"/>
    <w:rsid w:val="48C6CEB6"/>
    <w:rsid w:val="4936B1F3"/>
    <w:rsid w:val="4939B83F"/>
    <w:rsid w:val="497884D2"/>
    <w:rsid w:val="49804B38"/>
    <w:rsid w:val="49A44CAD"/>
    <w:rsid w:val="4A014850"/>
    <w:rsid w:val="4A567C52"/>
    <w:rsid w:val="4A63EB1C"/>
    <w:rsid w:val="4AA239B3"/>
    <w:rsid w:val="4AF988F8"/>
    <w:rsid w:val="4BF8268A"/>
    <w:rsid w:val="4CC3DAB6"/>
    <w:rsid w:val="4CDC3413"/>
    <w:rsid w:val="4F169E6F"/>
    <w:rsid w:val="4F312A1F"/>
    <w:rsid w:val="4F4F4CC5"/>
    <w:rsid w:val="4F8B9C8F"/>
    <w:rsid w:val="4FC7AD6D"/>
    <w:rsid w:val="50193722"/>
    <w:rsid w:val="50E93FA6"/>
    <w:rsid w:val="516029C2"/>
    <w:rsid w:val="5162FD78"/>
    <w:rsid w:val="5174E291"/>
    <w:rsid w:val="51A18D52"/>
    <w:rsid w:val="51C7EA34"/>
    <w:rsid w:val="521B6053"/>
    <w:rsid w:val="525CF087"/>
    <w:rsid w:val="52799773"/>
    <w:rsid w:val="52E46689"/>
    <w:rsid w:val="54B793E5"/>
    <w:rsid w:val="55637738"/>
    <w:rsid w:val="557C7947"/>
    <w:rsid w:val="55A1A442"/>
    <w:rsid w:val="5653BABE"/>
    <w:rsid w:val="56DC42C0"/>
    <w:rsid w:val="5770F4AC"/>
    <w:rsid w:val="5777728D"/>
    <w:rsid w:val="57875859"/>
    <w:rsid w:val="57C3EFBB"/>
    <w:rsid w:val="58F84168"/>
    <w:rsid w:val="59164BF5"/>
    <w:rsid w:val="592F4A03"/>
    <w:rsid w:val="597DC519"/>
    <w:rsid w:val="59B8A817"/>
    <w:rsid w:val="5A499B86"/>
    <w:rsid w:val="5A4B5F20"/>
    <w:rsid w:val="5A607A83"/>
    <w:rsid w:val="5A8854B9"/>
    <w:rsid w:val="5B001DF7"/>
    <w:rsid w:val="5B05ECEB"/>
    <w:rsid w:val="5B2D2F95"/>
    <w:rsid w:val="5BA892DC"/>
    <w:rsid w:val="5C03B0B4"/>
    <w:rsid w:val="5C1020F6"/>
    <w:rsid w:val="5C16E7D2"/>
    <w:rsid w:val="5C20398E"/>
    <w:rsid w:val="5C415419"/>
    <w:rsid w:val="5C828277"/>
    <w:rsid w:val="5C91B984"/>
    <w:rsid w:val="5CF3DB02"/>
    <w:rsid w:val="5CF5F67F"/>
    <w:rsid w:val="5DA2F178"/>
    <w:rsid w:val="5EDA793F"/>
    <w:rsid w:val="5F0D7B28"/>
    <w:rsid w:val="5F38C38D"/>
    <w:rsid w:val="5F5EBF2D"/>
    <w:rsid w:val="5F8674CE"/>
    <w:rsid w:val="5FA33ADB"/>
    <w:rsid w:val="600EE60C"/>
    <w:rsid w:val="601CC9AE"/>
    <w:rsid w:val="602B68A8"/>
    <w:rsid w:val="607AAFA2"/>
    <w:rsid w:val="60B71896"/>
    <w:rsid w:val="60E9FB84"/>
    <w:rsid w:val="610D84B9"/>
    <w:rsid w:val="6124D7B5"/>
    <w:rsid w:val="61ECE8A4"/>
    <w:rsid w:val="6244765D"/>
    <w:rsid w:val="62518028"/>
    <w:rsid w:val="62E54DCA"/>
    <w:rsid w:val="63247FC8"/>
    <w:rsid w:val="633ED520"/>
    <w:rsid w:val="63C895B5"/>
    <w:rsid w:val="64A8202D"/>
    <w:rsid w:val="64D13AE2"/>
    <w:rsid w:val="655C2894"/>
    <w:rsid w:val="6581E4CA"/>
    <w:rsid w:val="662D035F"/>
    <w:rsid w:val="6676CC06"/>
    <w:rsid w:val="6736D828"/>
    <w:rsid w:val="67EA88C7"/>
    <w:rsid w:val="6810E4B6"/>
    <w:rsid w:val="688363A1"/>
    <w:rsid w:val="6894FEC4"/>
    <w:rsid w:val="69004CD5"/>
    <w:rsid w:val="6A6CB3BA"/>
    <w:rsid w:val="6ADE0805"/>
    <w:rsid w:val="6B224AB4"/>
    <w:rsid w:val="6B4CAAD8"/>
    <w:rsid w:val="6C231B01"/>
    <w:rsid w:val="6C4E9B30"/>
    <w:rsid w:val="6C9DD4E0"/>
    <w:rsid w:val="6CD1CD38"/>
    <w:rsid w:val="6DDA4CE3"/>
    <w:rsid w:val="6DEE01E6"/>
    <w:rsid w:val="6E04A4FC"/>
    <w:rsid w:val="6E2AC6F7"/>
    <w:rsid w:val="6E671375"/>
    <w:rsid w:val="6E88E585"/>
    <w:rsid w:val="6FA2838C"/>
    <w:rsid w:val="6FA6AFD2"/>
    <w:rsid w:val="6FC97166"/>
    <w:rsid w:val="70110BB6"/>
    <w:rsid w:val="70C4E003"/>
    <w:rsid w:val="71CF6692"/>
    <w:rsid w:val="71E1479A"/>
    <w:rsid w:val="720AEA10"/>
    <w:rsid w:val="724FE42D"/>
    <w:rsid w:val="72553D1D"/>
    <w:rsid w:val="726F025B"/>
    <w:rsid w:val="72864C4E"/>
    <w:rsid w:val="72AD127E"/>
    <w:rsid w:val="73284D66"/>
    <w:rsid w:val="7384544F"/>
    <w:rsid w:val="73F831E8"/>
    <w:rsid w:val="745C49EA"/>
    <w:rsid w:val="7497C6B8"/>
    <w:rsid w:val="74A7F082"/>
    <w:rsid w:val="7511864E"/>
    <w:rsid w:val="758023C8"/>
    <w:rsid w:val="75DADB29"/>
    <w:rsid w:val="75F83D5F"/>
    <w:rsid w:val="7634BBCB"/>
    <w:rsid w:val="76614E35"/>
    <w:rsid w:val="78B43A07"/>
    <w:rsid w:val="78BECFD4"/>
    <w:rsid w:val="78DAE8FA"/>
    <w:rsid w:val="793E561A"/>
    <w:rsid w:val="7943480D"/>
    <w:rsid w:val="7A1855E6"/>
    <w:rsid w:val="7A3C5E83"/>
    <w:rsid w:val="7AA4E288"/>
    <w:rsid w:val="7AC30535"/>
    <w:rsid w:val="7B55E417"/>
    <w:rsid w:val="7BFA8B9E"/>
    <w:rsid w:val="7C452E51"/>
    <w:rsid w:val="7C64D856"/>
    <w:rsid w:val="7C6D597E"/>
    <w:rsid w:val="7C8048B8"/>
    <w:rsid w:val="7CD274A4"/>
    <w:rsid w:val="7CD5F294"/>
    <w:rsid w:val="7D150088"/>
    <w:rsid w:val="7D39BB0D"/>
    <w:rsid w:val="7D86433B"/>
    <w:rsid w:val="7D89B7AA"/>
    <w:rsid w:val="7D9D701E"/>
    <w:rsid w:val="7DB96E28"/>
    <w:rsid w:val="7E88903B"/>
    <w:rsid w:val="7EACFDC0"/>
    <w:rsid w:val="7E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8277"/>
  <w15:chartTrackingRefBased/>
  <w15:docId w15:val="{B25BB181-4824-4E29-B8F3-708754306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6040BC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6040BC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6040BC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iktok.com/@tecnoliteconnect" TargetMode="External" Id="Re8ac3ee946f94c17" /><Relationship Type="http://schemas.openxmlformats.org/officeDocument/2006/relationships/hyperlink" Target="mailto:Tanya.belmont@another.co" TargetMode="External" Id="Rc68e915a6f434b65" /><Relationship Type="http://schemas.openxmlformats.org/officeDocument/2006/relationships/webSettings" Target="webSettings.xml" Id="rId3" /><Relationship Type="http://schemas.openxmlformats.org/officeDocument/2006/relationships/hyperlink" Target="https://www.pinterest.com.mx/tecnolite_connect/" TargetMode="External" Id="R33fb274cc49e4266" /><Relationship Type="http://schemas.openxmlformats.org/officeDocument/2006/relationships/hyperlink" Target="https://www.mordorintelligence.com/es/industry-reports/smart-lighting-market" TargetMode="External" Id="Reabc0947ab2c4078" /><Relationship Type="http://schemas.openxmlformats.org/officeDocument/2006/relationships/hyperlink" Target="https://www.pinterest.com.mx/tecnolitemx/" TargetMode="External" Id="Rf82d33a83f764560" /><Relationship Type="http://schemas.openxmlformats.org/officeDocument/2006/relationships/hyperlink" Target="https://twitter.com/tecnolitemx" TargetMode="External" Id="R79b38e20914e45c3" /><Relationship Type="http://schemas.openxmlformats.org/officeDocument/2006/relationships/hyperlink" Target="https://www.youtube.com/@TecnoliteConnect" TargetMode="External" Id="R9623f51721ad417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facebook.com/Tecnolite" TargetMode="External" Id="R5d66090cd0e74c29" /><Relationship Type="http://schemas.openxmlformats.org/officeDocument/2006/relationships/hyperlink" Target="https://www.facebook.com/TecnoliteConnect" TargetMode="External" Id="R454786f9b1be48d7" /><Relationship Type="http://schemas.microsoft.com/office/2020/10/relationships/intelligence" Target="intelligence2.xml" Id="R5426d5484e3b45e4" /><Relationship Type="http://schemas.openxmlformats.org/officeDocument/2006/relationships/styles" Target="styles.xml" Id="rId1" /><Relationship Type="http://schemas.openxmlformats.org/officeDocument/2006/relationships/hyperlink" Target="https://tecnolite.mx/tienda/p/lampara-colgante-led-4-anillos-33-w-150-m-de-altura-luz-calida-brillante-no-atenuable-led-integrado/33CTLLED168MV30D" TargetMode="External" Id="R9885b90e91cb4c6e" /><Relationship Type="http://schemas.openxmlformats.org/officeDocument/2006/relationships/hyperlink" Target="https://tecnolite.mx/tienda/p/lampara-colgante-de-cristal-150-m-de-altura-potencia-max-180-w-3-bases-e27-no-incluye-foco/180CTL8303MVCT" TargetMode="External" Id="R2ced3c872d134234" /><Relationship Type="http://schemas.openxmlformats.org/officeDocument/2006/relationships/hyperlink" Target="https://tecnolite.mx/" TargetMode="External" Id="R59b566f6061f44af" /><Relationship Type="http://schemas.openxmlformats.org/officeDocument/2006/relationships/hyperlink" Target="https://www.tiktok.com/@tecnolitemx" TargetMode="External" Id="R07d5dabb3ffb4f44" /><Relationship Type="http://schemas.openxmlformats.org/officeDocument/2006/relationships/hyperlink" Target="https://www.instagram.com/tecnolite/" TargetMode="External" Id="R06b419c3ef5b424c" /><Relationship Type="http://schemas.openxmlformats.org/officeDocument/2006/relationships/footer" Target="footer.xml" Id="R846b3f8c72bc42d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fortunebusinessinsights.com/led-lighting-market-106832" TargetMode="External" Id="Rb8f208808b164425" /><Relationship Type="http://schemas.openxmlformats.org/officeDocument/2006/relationships/hyperlink" Target="https://tecnolite.mx/tienda/p/lampara-colgante-de-cristal-158-m-de-altura-potencia-max-60-w-1-base-e27-no-incluye-foco/20CTL8065MVCR" TargetMode="External" Id="R698154eadf47415e" /><Relationship Type="http://schemas.openxmlformats.org/officeDocument/2006/relationships/hyperlink" Target="https://www.youtube.com/user/TecnoliteMexico" TargetMode="External" Id="R30d78cba7a6445d7" /><Relationship Type="http://schemas.openxmlformats.org/officeDocument/2006/relationships/header" Target="header.xml" Id="R86b0103a9cd3424e" /><Relationship Type="http://schemas.openxmlformats.org/officeDocument/2006/relationships/fontTable" Target="fontTable.xml" Id="rId4" /><Relationship Type="http://schemas.openxmlformats.org/officeDocument/2006/relationships/hyperlink" Target="https://www.youtube.com/user/TecnoliteMexico" TargetMode="External" Id="R4b089a6178fa4f93" /><Relationship Type="http://schemas.openxmlformats.org/officeDocument/2006/relationships/hyperlink" Target="https://www.instagram.com/tecnoliteconnect/" TargetMode="External" Id="Ra63a85ff0f5a4a22" /><Relationship Type="http://schemas.openxmlformats.org/officeDocument/2006/relationships/customXml" Target="../customXml/item3.xml" Id="rId8" /><Relationship Type="http://schemas.openxmlformats.org/officeDocument/2006/relationships/hyperlink" Target="https://tecnolite.mx/" TargetMode="External" Id="Ree1f2fbb8de443c2" /><Relationship Type="http://schemas.openxmlformats.org/officeDocument/2006/relationships/hyperlink" Target="https://tecnolite.mx/tienda/p/tira-led-neon-inteligente-wifi-5-m-60-w-luz-rgb--blanca-ip65-compatible-con-app-movil-y-asistentes-de-voz/60TIRLEDRGNBDCTCW" TargetMode="External" Id="Rbf42694d9811460a" /><Relationship Type="http://schemas.openxmlformats.org/officeDocument/2006/relationships/hyperlink" Target="https://tecnolite.mx/tienda/p/panel-de-control-para-hogar-inteligente-wifi-5-pulgadas-alexa-integrado-intercomunicador-pantalla-apagador-tactil/TSWI2TPP05MVBTCW" TargetMode="External" Id="Raa4327a8d9e14d92" /><Relationship Type="http://schemas.openxmlformats.org/officeDocument/2006/relationships/hyperlink" Target="https://tecnolite.mx/tienda/p/foco-gu10-led-inteligente-wifi-5-w-luz-rgb--blanca-base-gu10-atenuable-compatible-con-app-movil-y-asistentes-de-voz/5GU10LEDV35TCRGBNW" TargetMode="External" Id="R5ce00bb20614449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d7c1832818849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93F1C5FC-A128-4714-9F3F-2C63375873D5}"/>
</file>

<file path=customXml/itemProps2.xml><?xml version="1.0" encoding="utf-8"?>
<ds:datastoreItem xmlns:ds="http://schemas.openxmlformats.org/officeDocument/2006/customXml" ds:itemID="{4527A216-ECEA-4986-AE15-C330B6442C49}"/>
</file>

<file path=customXml/itemProps3.xml><?xml version="1.0" encoding="utf-8"?>
<ds:datastoreItem xmlns:ds="http://schemas.openxmlformats.org/officeDocument/2006/customXml" ds:itemID="{441A63DD-3817-45CD-8735-489E5AE58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2025-02-06T22:25:06.0000000Z</dcterms:created>
  <dcterms:modified xsi:type="dcterms:W3CDTF">2025-02-11T18:19:29.8122095Z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